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A0E9" w14:textId="77777777" w:rsidR="00A27818" w:rsidRDefault="00A27818" w:rsidP="00A27818">
      <w:pPr>
        <w:pStyle w:val="Heading1"/>
        <w:bidi/>
        <w:jc w:val="center"/>
        <w:rPr>
          <w:rFonts w:eastAsia="Calibri" w:cstheme="majorHAnsi"/>
          <w:b/>
          <w:bCs/>
          <w:sz w:val="28"/>
          <w:szCs w:val="28"/>
        </w:rPr>
      </w:pPr>
      <w:r w:rsidRPr="001C3A1D">
        <w:rPr>
          <w:rFonts w:eastAsia="Calibri" w:cstheme="majorHAnsi"/>
          <w:b/>
          <w:bCs/>
          <w:sz w:val="28"/>
          <w:szCs w:val="28"/>
          <w:rtl/>
        </w:rPr>
        <w:t>لائحة التطوع</w:t>
      </w:r>
    </w:p>
    <w:p w14:paraId="783CB726" w14:textId="77777777" w:rsidR="00A27818" w:rsidRPr="00392252" w:rsidRDefault="00A27818" w:rsidP="00A27818">
      <w:pPr>
        <w:bidi/>
      </w:pPr>
    </w:p>
    <w:p w14:paraId="4C4B28F6" w14:textId="77777777" w:rsidR="00A27818" w:rsidRPr="001C3A1D" w:rsidRDefault="00A27818" w:rsidP="00A27818">
      <w:pPr>
        <w:bidi/>
        <w:spacing w:after="91" w:line="264" w:lineRule="auto"/>
        <w:ind w:left="10" w:hanging="10"/>
        <w:rPr>
          <w:rFonts w:eastAsia="Calibri" w:cstheme="minorHAnsi"/>
          <w:color w:val="000000" w:themeColor="text1"/>
          <w:sz w:val="24"/>
          <w:szCs w:val="24"/>
        </w:rPr>
      </w:pPr>
      <w:r w:rsidRPr="001C3A1D">
        <w:rPr>
          <w:rFonts w:eastAsia="Calibri" w:cstheme="minorHAnsi"/>
          <w:color w:val="000000" w:themeColor="text1"/>
          <w:sz w:val="24"/>
          <w:szCs w:val="24"/>
          <w:rtl/>
        </w:rPr>
        <w:t>نُقدر اهتمامك بالتطوع معنا ونُثمن رغبتك في نشر الوعي التقني وإقامة الفعاليات التقنية.</w:t>
      </w:r>
    </w:p>
    <w:p w14:paraId="7A6F5562" w14:textId="77777777" w:rsidR="00A27818" w:rsidRPr="001C3A1D" w:rsidRDefault="00A27818" w:rsidP="00A27818">
      <w:pPr>
        <w:bidi/>
        <w:spacing w:after="3" w:line="365" w:lineRule="auto"/>
        <w:ind w:left="10" w:hanging="10"/>
        <w:rPr>
          <w:rFonts w:eastAsia="Calibri" w:cstheme="minorHAnsi"/>
          <w:sz w:val="24"/>
          <w:szCs w:val="24"/>
          <w:rtl/>
        </w:rPr>
      </w:pPr>
      <w:r w:rsidRPr="001C3A1D">
        <w:rPr>
          <w:rFonts w:eastAsia="Calibri" w:cstheme="minorHAnsi"/>
          <w:sz w:val="24"/>
          <w:szCs w:val="24"/>
          <w:rtl/>
        </w:rPr>
        <w:t>هناك العديد من الفرص السانحة والأعمال المتاحة للمتطوعين من الإداريين والفنيين والعاملين في مجال تقنية المعلومات بدءاً من التطوع بالاشتراك في حملاتنا التوعوية ومروراً بنشاطات تعزيز ونشر الوعي التقني.</w:t>
      </w:r>
    </w:p>
    <w:p w14:paraId="1C2B7FA6" w14:textId="77777777" w:rsidR="00A27818" w:rsidRPr="001C3A1D" w:rsidRDefault="00A27818" w:rsidP="00A27818">
      <w:pPr>
        <w:bidi/>
        <w:spacing w:after="3" w:line="365" w:lineRule="auto"/>
        <w:ind w:left="10" w:hanging="10"/>
        <w:rPr>
          <w:rFonts w:eastAsia="Calibri" w:cstheme="minorHAnsi"/>
          <w:color w:val="C00000"/>
          <w:sz w:val="24"/>
          <w:szCs w:val="24"/>
          <w:rtl/>
        </w:rPr>
      </w:pPr>
    </w:p>
    <w:p w14:paraId="4BCCBE46" w14:textId="77777777" w:rsidR="00A27818" w:rsidRPr="001C3A1D" w:rsidRDefault="00A27818" w:rsidP="00A27818">
      <w:pPr>
        <w:bidi/>
        <w:spacing w:after="405" w:line="365" w:lineRule="auto"/>
        <w:ind w:left="10" w:hanging="10"/>
        <w:rPr>
          <w:rFonts w:eastAsia="Calibri" w:cstheme="minorHAnsi"/>
          <w:color w:val="302735"/>
          <w:sz w:val="24"/>
          <w:szCs w:val="24"/>
          <w:rtl/>
        </w:rPr>
      </w:pP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تفتح أبوابها مشرعةً لاستقبالك والترحيب بك ليس فقط كمشارك في أعمالها، بل كشريك في أدائها لرسالتها، وتطلب منك أن تكون فاعلاً ونشيطاً ومبدعاً فأنت تمثل </w:t>
      </w:r>
      <w:r>
        <w:rPr>
          <w:rFonts w:eastAsia="Calibri" w:cstheme="minorHAnsi" w:hint="cs"/>
          <w:color w:val="302735"/>
          <w:sz w:val="24"/>
          <w:szCs w:val="24"/>
          <w:rtl/>
        </w:rPr>
        <w:t>للمؤسسة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القدرة في التطوير على إحداث التغيير لتعظيم الأثر والفائدة للأعمال التي تقدمها </w:t>
      </w: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>.</w:t>
      </w:r>
    </w:p>
    <w:p w14:paraId="08AC5B66" w14:textId="77777777" w:rsidR="00A27818" w:rsidRPr="001C3A1D" w:rsidRDefault="00A27818" w:rsidP="00A27818">
      <w:pPr>
        <w:bidi/>
        <w:spacing w:after="3" w:line="276" w:lineRule="auto"/>
        <w:rPr>
          <w:rFonts w:cstheme="minorHAnsi"/>
          <w:color w:val="0F4761" w:themeColor="accent1" w:themeShade="BF"/>
          <w:sz w:val="24"/>
          <w:szCs w:val="24"/>
        </w:rPr>
      </w:pPr>
      <w:r w:rsidRPr="001C3A1D">
        <w:rPr>
          <w:rFonts w:eastAsia="Calibri" w:cstheme="minorHAnsi"/>
          <w:color w:val="0F4761" w:themeColor="accent1" w:themeShade="BF"/>
          <w:sz w:val="24"/>
          <w:szCs w:val="24"/>
          <w:rtl/>
        </w:rPr>
        <w:t>أهم الأهداف:</w:t>
      </w:r>
    </w:p>
    <w:p w14:paraId="573B14F8" w14:textId="77777777" w:rsidR="00A27818" w:rsidRPr="001C3A1D" w:rsidRDefault="00A27818" w:rsidP="00A27818">
      <w:pPr>
        <w:pStyle w:val="ListParagraph"/>
        <w:numPr>
          <w:ilvl w:val="0"/>
          <w:numId w:val="4"/>
        </w:numPr>
        <w:bidi/>
        <w:spacing w:after="0" w:line="276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تزويد </w:t>
      </w: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والمسؤولين فيها بمرجع مفصل حول سياسات وخطوات إدارة وتفعيل المتطوعين.</w:t>
      </w:r>
    </w:p>
    <w:p w14:paraId="10A061C9" w14:textId="77777777" w:rsidR="00A27818" w:rsidRPr="001C3A1D" w:rsidRDefault="00A27818" w:rsidP="00A27818">
      <w:pPr>
        <w:pStyle w:val="ListParagraph"/>
        <w:numPr>
          <w:ilvl w:val="0"/>
          <w:numId w:val="4"/>
        </w:numPr>
        <w:bidi/>
        <w:spacing w:after="0" w:line="276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تحديد وتوضيح </w:t>
      </w:r>
      <w:r w:rsidRPr="001C3A1D">
        <w:rPr>
          <w:rFonts w:eastAsia="Calibri" w:cstheme="minorHAnsi"/>
          <w:color w:val="302735"/>
          <w:sz w:val="24"/>
          <w:szCs w:val="24"/>
          <w:rtl/>
          <w:lang w:bidi="ar-LY"/>
        </w:rPr>
        <w:t>لائحة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التطوع التي من شأنها تنظيم علاقة </w:t>
      </w: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بالمتطوعين بها.</w:t>
      </w:r>
    </w:p>
    <w:p w14:paraId="73D420E0" w14:textId="77777777" w:rsidR="00A27818" w:rsidRPr="001C3A1D" w:rsidRDefault="00A27818" w:rsidP="00A27818">
      <w:pPr>
        <w:pStyle w:val="ListParagraph"/>
        <w:numPr>
          <w:ilvl w:val="0"/>
          <w:numId w:val="4"/>
        </w:numPr>
        <w:bidi/>
        <w:spacing w:after="0" w:line="276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color w:val="302735"/>
          <w:sz w:val="24"/>
          <w:szCs w:val="24"/>
          <w:rtl/>
        </w:rPr>
        <w:t>المحافظة على المتطوعين الأكفاء وتشجيعهم للاستمرار في عملية التطوع وتشجيع أفراد المجتمع على التطوع.</w:t>
      </w:r>
    </w:p>
    <w:p w14:paraId="2BFE2ECE" w14:textId="77777777" w:rsidR="00A27818" w:rsidRPr="001C3A1D" w:rsidRDefault="00A27818" w:rsidP="00A27818">
      <w:pPr>
        <w:pStyle w:val="ListParagraph"/>
        <w:bidi/>
        <w:spacing w:after="0" w:line="365" w:lineRule="auto"/>
        <w:rPr>
          <w:rFonts w:eastAsia="Calibri" w:cstheme="minorHAnsi"/>
          <w:color w:val="302735"/>
          <w:sz w:val="24"/>
          <w:szCs w:val="24"/>
        </w:rPr>
      </w:pPr>
    </w:p>
    <w:p w14:paraId="5156715F" w14:textId="77777777" w:rsidR="00A27818" w:rsidRPr="001C3A1D" w:rsidRDefault="00A27818" w:rsidP="00A27818">
      <w:pPr>
        <w:bidi/>
        <w:spacing w:after="264" w:line="257" w:lineRule="auto"/>
        <w:ind w:left="10" w:hanging="10"/>
        <w:rPr>
          <w:rFonts w:eastAsia="Calibri" w:cstheme="minorHAnsi"/>
          <w:color w:val="0F4761" w:themeColor="accent1" w:themeShade="BF"/>
          <w:sz w:val="24"/>
          <w:szCs w:val="24"/>
        </w:rPr>
      </w:pPr>
      <w:r w:rsidRPr="001C3A1D">
        <w:rPr>
          <w:rFonts w:eastAsia="Calibri" w:cstheme="minorHAnsi"/>
          <w:color w:val="0F4761" w:themeColor="accent1" w:themeShade="BF"/>
          <w:sz w:val="24"/>
          <w:szCs w:val="24"/>
          <w:rtl/>
        </w:rPr>
        <w:t>أنواع التطوع:</w:t>
      </w:r>
    </w:p>
    <w:p w14:paraId="7C482FDC" w14:textId="77777777" w:rsidR="00A27818" w:rsidRPr="001C3A1D" w:rsidRDefault="00A27818" w:rsidP="00A27818">
      <w:pPr>
        <w:bidi/>
        <w:spacing w:after="151" w:line="264" w:lineRule="auto"/>
        <w:ind w:left="10" w:hanging="10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color w:val="302735"/>
          <w:sz w:val="24"/>
          <w:szCs w:val="24"/>
          <w:rtl/>
        </w:rPr>
        <w:t>وهو أن يكون التطوع مرتبطًا بالزمن أو الأداء.</w:t>
      </w:r>
    </w:p>
    <w:p w14:paraId="78610FC4" w14:textId="77777777" w:rsidR="00A27818" w:rsidRPr="001C3A1D" w:rsidRDefault="00A27818" w:rsidP="00A27818">
      <w:pPr>
        <w:bidi/>
        <w:spacing w:after="151" w:line="264" w:lineRule="auto"/>
        <w:ind w:left="10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      </w:t>
      </w:r>
      <w:r w:rsidRPr="00F72765">
        <w:rPr>
          <w:rFonts w:eastAsia="Calibri" w:cstheme="minorHAnsi"/>
          <w:color w:val="302735"/>
          <w:sz w:val="24"/>
          <w:szCs w:val="24"/>
          <w:rtl/>
        </w:rPr>
        <w:t>أ. زمنياً: لفترة محددة ومستمرة أو لفترات زمنية متقطعة حسب الحاجة.</w:t>
      </w:r>
    </w:p>
    <w:p w14:paraId="3EA6D45B" w14:textId="77777777" w:rsidR="00A27818" w:rsidRPr="001C3A1D" w:rsidRDefault="00A27818" w:rsidP="00A27818">
      <w:pPr>
        <w:bidi/>
        <w:spacing w:after="151" w:line="264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     ب. </w:t>
      </w:r>
      <w:r w:rsidRPr="001C3A1D">
        <w:rPr>
          <w:rFonts w:eastAsia="Calibri" w:cstheme="minorHAnsi" w:hint="cs"/>
          <w:color w:val="302735"/>
          <w:sz w:val="24"/>
          <w:szCs w:val="24"/>
          <w:rtl/>
        </w:rPr>
        <w:t>أدائياً: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لنشاط محدد ومعين فقط أو لجملة أنشطة وفعاليات محددة.</w:t>
      </w:r>
      <w:r w:rsidRPr="001C3A1D">
        <w:rPr>
          <w:rFonts w:cstheme="minorHAnsi"/>
          <w:sz w:val="24"/>
          <w:szCs w:val="24"/>
        </w:rPr>
        <w:br/>
      </w:r>
      <w:r w:rsidRPr="001C3A1D">
        <w:rPr>
          <w:rFonts w:cstheme="minorHAnsi"/>
          <w:sz w:val="24"/>
          <w:szCs w:val="24"/>
        </w:rPr>
        <w:br/>
      </w:r>
      <w:r w:rsidRPr="001C3A1D">
        <w:rPr>
          <w:rFonts w:eastAsia="Calibri" w:cstheme="minorHAnsi"/>
          <w:color w:val="0F4761" w:themeColor="accent1" w:themeShade="BF"/>
          <w:sz w:val="24"/>
          <w:szCs w:val="24"/>
          <w:rtl/>
        </w:rPr>
        <w:t>أماكن التطوع:</w:t>
      </w:r>
    </w:p>
    <w:p w14:paraId="212D6E2B" w14:textId="77777777" w:rsidR="00A27818" w:rsidRPr="00F72765" w:rsidRDefault="00A27818" w:rsidP="00A27818">
      <w:pPr>
        <w:pStyle w:val="ListParagraph"/>
        <w:numPr>
          <w:ilvl w:val="0"/>
          <w:numId w:val="3"/>
        </w:numPr>
        <w:bidi/>
        <w:spacing w:after="151" w:line="264" w:lineRule="auto"/>
        <w:rPr>
          <w:rFonts w:eastAsia="Calibri" w:cstheme="minorHAnsi"/>
          <w:color w:val="302735"/>
          <w:sz w:val="24"/>
          <w:szCs w:val="24"/>
        </w:rPr>
      </w:pPr>
      <w:r w:rsidRPr="00F72765">
        <w:rPr>
          <w:rFonts w:eastAsia="Calibri" w:cstheme="minorHAnsi"/>
          <w:color w:val="302735"/>
          <w:sz w:val="24"/>
          <w:szCs w:val="24"/>
          <w:rtl/>
        </w:rPr>
        <w:t xml:space="preserve">التطوع بمقر </w:t>
      </w:r>
      <w:r w:rsidRPr="00F72765"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F72765">
        <w:rPr>
          <w:rFonts w:eastAsia="Calibri" w:cstheme="minorHAnsi"/>
          <w:color w:val="302735"/>
          <w:sz w:val="24"/>
          <w:szCs w:val="24"/>
          <w:rtl/>
        </w:rPr>
        <w:t>.</w:t>
      </w:r>
    </w:p>
    <w:p w14:paraId="66E8298E" w14:textId="77777777" w:rsidR="00A27818" w:rsidRDefault="00A27818" w:rsidP="00A27818">
      <w:pPr>
        <w:pStyle w:val="ListParagraph"/>
        <w:numPr>
          <w:ilvl w:val="0"/>
          <w:numId w:val="3"/>
        </w:numPr>
        <w:bidi/>
        <w:spacing w:after="151" w:line="264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sz w:val="24"/>
          <w:szCs w:val="24"/>
          <w:rtl/>
        </w:rPr>
        <w:t>ا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لتطوع من خلال المبادرات والفعاليات التي تقيمها </w:t>
      </w: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خارج مقرها أو التي تشارك فيها بالتطوع عن بعد.</w:t>
      </w:r>
    </w:p>
    <w:p w14:paraId="738F26CB" w14:textId="77777777" w:rsidR="00A27818" w:rsidRPr="001C3A1D" w:rsidRDefault="00A27818" w:rsidP="00A27818">
      <w:pPr>
        <w:pStyle w:val="ListParagraph"/>
        <w:bidi/>
        <w:spacing w:after="151" w:line="264" w:lineRule="auto"/>
        <w:rPr>
          <w:rFonts w:eastAsia="Calibri" w:cstheme="minorHAnsi"/>
          <w:color w:val="302735"/>
          <w:sz w:val="24"/>
          <w:szCs w:val="24"/>
        </w:rPr>
      </w:pPr>
    </w:p>
    <w:p w14:paraId="55D01D66" w14:textId="77777777" w:rsidR="00A27818" w:rsidRPr="001C3A1D" w:rsidRDefault="00A27818" w:rsidP="00A27818">
      <w:pPr>
        <w:bidi/>
        <w:spacing w:after="151" w:line="264" w:lineRule="auto"/>
        <w:rPr>
          <w:rFonts w:eastAsia="Calibri" w:cstheme="minorHAnsi"/>
          <w:color w:val="0F4761" w:themeColor="accent1" w:themeShade="BF"/>
          <w:sz w:val="24"/>
          <w:szCs w:val="24"/>
        </w:rPr>
      </w:pPr>
      <w:r w:rsidRPr="001C3A1D">
        <w:rPr>
          <w:rFonts w:eastAsia="Calibri" w:cstheme="minorHAnsi"/>
          <w:color w:val="0F4761" w:themeColor="accent1" w:themeShade="BF"/>
          <w:sz w:val="24"/>
          <w:szCs w:val="24"/>
          <w:rtl/>
        </w:rPr>
        <w:t>المستهدفين من التطوع:</w:t>
      </w:r>
    </w:p>
    <w:p w14:paraId="2C04C260" w14:textId="77777777" w:rsidR="00A27818" w:rsidRPr="001C3A1D" w:rsidRDefault="00A27818" w:rsidP="00A27818">
      <w:pPr>
        <w:pStyle w:val="ListParagraph"/>
        <w:numPr>
          <w:ilvl w:val="0"/>
          <w:numId w:val="1"/>
        </w:numPr>
        <w:bidi/>
        <w:spacing w:after="151" w:line="264" w:lineRule="auto"/>
        <w:rPr>
          <w:rFonts w:eastAsia="Calibri" w:cstheme="minorHAnsi"/>
          <w:sz w:val="24"/>
          <w:szCs w:val="24"/>
        </w:rPr>
      </w:pPr>
      <w:r w:rsidRPr="001C3A1D">
        <w:rPr>
          <w:rFonts w:eastAsia="Calibri" w:cstheme="minorHAnsi"/>
          <w:sz w:val="24"/>
          <w:szCs w:val="24"/>
          <w:rtl/>
        </w:rPr>
        <w:t xml:space="preserve">العاملين في قطاع </w:t>
      </w:r>
      <w:r>
        <w:rPr>
          <w:rFonts w:eastAsia="Calibri" w:cstheme="minorHAnsi" w:hint="cs"/>
          <w:sz w:val="24"/>
          <w:szCs w:val="24"/>
          <w:rtl/>
        </w:rPr>
        <w:t>التقنية.</w:t>
      </w:r>
    </w:p>
    <w:p w14:paraId="4DA19B11" w14:textId="77777777" w:rsidR="00A27818" w:rsidRPr="001C3A1D" w:rsidRDefault="00A27818" w:rsidP="00A27818">
      <w:pPr>
        <w:pStyle w:val="ListParagraph"/>
        <w:numPr>
          <w:ilvl w:val="0"/>
          <w:numId w:val="1"/>
        </w:numPr>
        <w:bidi/>
        <w:spacing w:after="0" w:line="264" w:lineRule="auto"/>
        <w:rPr>
          <w:rFonts w:eastAsia="Calibri" w:cstheme="minorHAnsi"/>
          <w:sz w:val="24"/>
          <w:szCs w:val="24"/>
        </w:rPr>
      </w:pPr>
      <w:r w:rsidRPr="001C3A1D">
        <w:rPr>
          <w:rFonts w:eastAsia="Calibri" w:cstheme="minorHAnsi"/>
          <w:sz w:val="24"/>
          <w:szCs w:val="24"/>
          <w:rtl/>
        </w:rPr>
        <w:t>طلاب وطالبات الجامعات في المجال التقني</w:t>
      </w:r>
      <w:r>
        <w:rPr>
          <w:rFonts w:eastAsia="Calibri" w:cstheme="minorHAnsi" w:hint="cs"/>
          <w:sz w:val="24"/>
          <w:szCs w:val="24"/>
          <w:rtl/>
        </w:rPr>
        <w:t xml:space="preserve"> والهندسي.</w:t>
      </w:r>
    </w:p>
    <w:p w14:paraId="4BC6ABE0" w14:textId="77777777" w:rsidR="00A27818" w:rsidRDefault="00A27818" w:rsidP="00A27818">
      <w:pPr>
        <w:pStyle w:val="ListParagraph"/>
        <w:numPr>
          <w:ilvl w:val="0"/>
          <w:numId w:val="1"/>
        </w:numPr>
        <w:bidi/>
        <w:spacing w:after="0" w:line="264" w:lineRule="auto"/>
        <w:rPr>
          <w:rFonts w:eastAsia="Calibri" w:cstheme="minorHAnsi"/>
          <w:sz w:val="24"/>
          <w:szCs w:val="24"/>
        </w:rPr>
      </w:pPr>
      <w:r w:rsidRPr="001C3A1D">
        <w:rPr>
          <w:rFonts w:eastAsia="Calibri" w:cstheme="minorHAnsi"/>
          <w:sz w:val="24"/>
          <w:szCs w:val="24"/>
          <w:rtl/>
        </w:rPr>
        <w:t>أصحاب الاهتمام.</w:t>
      </w:r>
    </w:p>
    <w:p w14:paraId="1FBC7BE8" w14:textId="77777777" w:rsidR="00A27818" w:rsidRDefault="00A27818" w:rsidP="00A27818">
      <w:pPr>
        <w:bidi/>
        <w:spacing w:after="0" w:line="264" w:lineRule="auto"/>
        <w:rPr>
          <w:rFonts w:eastAsia="Calibri" w:cstheme="minorHAnsi"/>
          <w:sz w:val="24"/>
          <w:szCs w:val="24"/>
        </w:rPr>
      </w:pPr>
    </w:p>
    <w:p w14:paraId="1CEA2A5B" w14:textId="77777777" w:rsidR="00A27818" w:rsidRPr="00392252" w:rsidRDefault="00A27818" w:rsidP="00A27818">
      <w:pPr>
        <w:bidi/>
        <w:spacing w:after="0" w:line="264" w:lineRule="auto"/>
        <w:rPr>
          <w:rFonts w:eastAsia="Calibri" w:cstheme="minorHAnsi"/>
          <w:sz w:val="24"/>
          <w:szCs w:val="24"/>
        </w:rPr>
      </w:pPr>
    </w:p>
    <w:p w14:paraId="5E67ABF0" w14:textId="77777777" w:rsidR="00A27818" w:rsidRPr="001C3A1D" w:rsidRDefault="00A27818" w:rsidP="00A27818">
      <w:pPr>
        <w:pStyle w:val="ListParagraph"/>
        <w:bidi/>
        <w:spacing w:after="0" w:line="264" w:lineRule="auto"/>
        <w:rPr>
          <w:rFonts w:eastAsia="Calibri" w:cstheme="minorHAnsi"/>
          <w:color w:val="302735"/>
          <w:sz w:val="24"/>
          <w:szCs w:val="24"/>
        </w:rPr>
      </w:pPr>
    </w:p>
    <w:p w14:paraId="4A3C0FF2" w14:textId="77777777" w:rsidR="00A27818" w:rsidRPr="001C3A1D" w:rsidRDefault="00A27818" w:rsidP="00A27818">
      <w:pPr>
        <w:bidi/>
        <w:spacing w:after="390" w:line="257" w:lineRule="auto"/>
        <w:ind w:left="10" w:hanging="10"/>
        <w:rPr>
          <w:rFonts w:eastAsia="Calibri" w:cstheme="minorHAnsi"/>
          <w:color w:val="0F4761" w:themeColor="accent1" w:themeShade="BF"/>
          <w:sz w:val="24"/>
          <w:szCs w:val="24"/>
        </w:rPr>
      </w:pPr>
      <w:r w:rsidRPr="001C3A1D">
        <w:rPr>
          <w:rFonts w:eastAsia="Calibri" w:cstheme="minorHAnsi"/>
          <w:color w:val="0F4761" w:themeColor="accent1" w:themeShade="BF"/>
          <w:sz w:val="24"/>
          <w:szCs w:val="24"/>
          <w:rtl/>
        </w:rPr>
        <w:t xml:space="preserve">المهام الرئيسة لإدارة برامج التطوع: </w:t>
      </w:r>
    </w:p>
    <w:p w14:paraId="7D3C971E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390" w:line="257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>التخطيط</w:t>
      </w:r>
      <w:r w:rsidRPr="001C3A1D">
        <w:rPr>
          <w:rFonts w:eastAsia="Calibri" w:cstheme="minorHAnsi"/>
          <w:color w:val="302735"/>
          <w:sz w:val="24"/>
          <w:szCs w:val="24"/>
          <w:rtl/>
        </w:rPr>
        <w:t>: المشاركة في بناء خطط المنظمة، وبناء الخطة التنفيذية لبرامج التطوع وميزانياتها.</w:t>
      </w:r>
    </w:p>
    <w:p w14:paraId="187E62CC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390" w:line="257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 xml:space="preserve"> التنظيم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: التعريف بأدوار المتطوعين وإعدادها كتابة، وإعداد قائمة بالمواصفات المطلوبة في المتطوع من النواحي التعليمية والمهارية والاخلاقية وإعداد سياسات التطوع وتقديم الدعم والمساندة من متطوعين سابقين وموظفين في </w:t>
      </w: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>.</w:t>
      </w:r>
    </w:p>
    <w:p w14:paraId="43A0DA31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line="362" w:lineRule="auto"/>
        <w:rPr>
          <w:rFonts w:eastAsia="Calibri" w:cstheme="minorHAnsi"/>
          <w:color w:val="302735"/>
          <w:sz w:val="24"/>
          <w:szCs w:val="24"/>
          <w:rtl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 xml:space="preserve"> الاستقطاب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: توضيح أهداف الاستقطاب وتحديد ميزانيته وتحديد أساليب </w:t>
      </w:r>
      <w:r w:rsidRPr="001C3A1D">
        <w:rPr>
          <w:rFonts w:eastAsia="Calibri" w:cstheme="minorHAnsi" w:hint="cs"/>
          <w:color w:val="302735"/>
          <w:sz w:val="24"/>
          <w:szCs w:val="24"/>
          <w:rtl/>
        </w:rPr>
        <w:t>الاختيار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واستراتيجياته الملائمة وتحديد الوسيلة المناسبة للإعلان عن التطوع، ومخاطبة الشريحة المستهدفة. </w:t>
      </w:r>
    </w:p>
    <w:p w14:paraId="0CDF587B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3" w:line="365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 xml:space="preserve"> اختيار المتطوعين</w:t>
      </w:r>
      <w:r w:rsidRPr="001C3A1D">
        <w:rPr>
          <w:rFonts w:eastAsia="Calibri" w:cstheme="minorHAnsi"/>
          <w:color w:val="302735"/>
          <w:sz w:val="24"/>
          <w:szCs w:val="24"/>
          <w:rtl/>
        </w:rPr>
        <w:t>: تحديد المعايير لكل دور تنظيمي تطوعي، واختيار وترشيح المتطوعين المناسبين لكل مهمة، تكليف كل متطوع في المهمة المناسبة وعمل الإجراءات اللازمة.</w:t>
      </w:r>
    </w:p>
    <w:p w14:paraId="6F520F84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137" w:line="257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 xml:space="preserve"> تأهيل المتطوعين وتدريبهم: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تحليل الاحتياجات التدريبية للمتطوعين، تصميم وتنفيذ برنامج تدريبي.</w:t>
      </w:r>
    </w:p>
    <w:p w14:paraId="3A2A3AEE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3" w:line="365" w:lineRule="auto"/>
        <w:rPr>
          <w:rFonts w:eastAsia="Calibri" w:cstheme="minorHAnsi"/>
          <w:color w:val="302735"/>
          <w:sz w:val="24"/>
          <w:szCs w:val="24"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 xml:space="preserve"> الإشراف والدعم للمتطوعين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: تحديد المشرفين على المتطوعين وتقرير احتياجات الدعم والإشراف والمتابعة لسير العمل وضمان </w:t>
      </w:r>
      <w:r w:rsidRPr="001C3A1D">
        <w:rPr>
          <w:rFonts w:eastAsia="Calibri" w:cstheme="minorHAnsi" w:hint="cs"/>
          <w:color w:val="302735"/>
          <w:sz w:val="24"/>
          <w:szCs w:val="24"/>
          <w:rtl/>
        </w:rPr>
        <w:t>الالتزام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 بالخطط وبأخلاقيات العمل.</w:t>
      </w:r>
    </w:p>
    <w:p w14:paraId="01239F98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3" w:line="365" w:lineRule="auto"/>
        <w:rPr>
          <w:rFonts w:eastAsia="Calibri" w:cstheme="minorHAnsi"/>
          <w:color w:val="302735"/>
          <w:sz w:val="24"/>
          <w:szCs w:val="24"/>
          <w:rtl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>إدارة المخاطر المحتملة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>: تحديد وحصر المخاطر المحتملة على العمل التطوعي والمتطوعين وإدارتها والسيطرة عليها.</w:t>
      </w:r>
    </w:p>
    <w:p w14:paraId="4EAE499C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3" w:line="365" w:lineRule="auto"/>
        <w:rPr>
          <w:rFonts w:eastAsia="Calibri" w:cstheme="minorHAnsi"/>
          <w:color w:val="302735"/>
          <w:sz w:val="24"/>
          <w:szCs w:val="24"/>
          <w:rtl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 xml:space="preserve"> تحفيز المتطوعين والتواصل الإيجابي</w:t>
      </w:r>
      <w:r w:rsidRPr="001C3A1D">
        <w:rPr>
          <w:rFonts w:eastAsia="Calibri" w:cstheme="minorHAnsi"/>
          <w:color w:val="302735"/>
          <w:sz w:val="24"/>
          <w:szCs w:val="24"/>
          <w:rtl/>
        </w:rPr>
        <w:t>: تحفيز المتطوعين قبل وأثناء وبعد تنفيذ العمل التطوعي، والتواصل الإيجابي المستمر مع جميع المتطوعين.</w:t>
      </w:r>
    </w:p>
    <w:p w14:paraId="0F4AB2C7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3" w:line="365" w:lineRule="auto"/>
        <w:rPr>
          <w:rFonts w:eastAsia="Calibri" w:cstheme="minorHAnsi"/>
          <w:color w:val="000000" w:themeColor="text1"/>
          <w:sz w:val="24"/>
          <w:szCs w:val="24"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>التقويم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: إجراء التقييم المستمر للعمل وللمتطوعين، وطلب تقييم المتطوعين للعمل </w:t>
      </w:r>
      <w:r>
        <w:rPr>
          <w:rFonts w:eastAsia="Calibri" w:cstheme="minorHAnsi" w:hint="cs"/>
          <w:color w:val="302735"/>
          <w:sz w:val="24"/>
          <w:szCs w:val="24"/>
          <w:rtl/>
        </w:rPr>
        <w:t>بالمؤسسة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 xml:space="preserve">، واتخاذ الإجراءات اللازمة للتصحيح والتطوير، وضمان تحقيق الأهداف والمؤشرات المنوطة بإدارة برامج التطوع ضمن الخطط الاستراتيجية والتشغيلية </w:t>
      </w:r>
      <w:r>
        <w:rPr>
          <w:rFonts w:eastAsia="Calibri" w:cstheme="minorHAnsi" w:hint="cs"/>
          <w:color w:val="302735"/>
          <w:sz w:val="24"/>
          <w:szCs w:val="24"/>
          <w:rtl/>
        </w:rPr>
        <w:t>للمؤسسة</w:t>
      </w:r>
      <w:r w:rsidRPr="001C3A1D">
        <w:rPr>
          <w:rFonts w:eastAsia="Calibri" w:cstheme="minorHAnsi"/>
          <w:color w:val="302735"/>
          <w:sz w:val="24"/>
          <w:szCs w:val="24"/>
          <w:rtl/>
        </w:rPr>
        <w:t>، وتحديد وإدارة المخاطر المحتملة على العمل أو العاملين.</w:t>
      </w:r>
      <w:r w:rsidRPr="001C3A1D">
        <w:rPr>
          <w:rFonts w:eastAsia="Calibri" w:cstheme="minorHAnsi"/>
          <w:color w:val="000000" w:themeColor="text1"/>
          <w:sz w:val="24"/>
          <w:szCs w:val="24"/>
          <w:rtl/>
        </w:rPr>
        <w:t xml:space="preserve"> </w:t>
      </w:r>
    </w:p>
    <w:p w14:paraId="3FB937B6" w14:textId="77777777" w:rsidR="00A27818" w:rsidRPr="001C3A1D" w:rsidRDefault="00A27818" w:rsidP="00A27818">
      <w:pPr>
        <w:pStyle w:val="ListParagraph"/>
        <w:numPr>
          <w:ilvl w:val="0"/>
          <w:numId w:val="2"/>
        </w:numPr>
        <w:bidi/>
        <w:spacing w:after="3" w:line="257" w:lineRule="auto"/>
        <w:rPr>
          <w:rFonts w:eastAsia="Calibri" w:cstheme="minorHAnsi"/>
          <w:color w:val="302735"/>
          <w:sz w:val="24"/>
          <w:szCs w:val="24"/>
          <w:rtl/>
        </w:rPr>
      </w:pPr>
      <w:r w:rsidRPr="001C3A1D">
        <w:rPr>
          <w:rFonts w:eastAsia="Calibri" w:cstheme="minorHAnsi"/>
          <w:b/>
          <w:bCs/>
          <w:color w:val="302735"/>
          <w:sz w:val="24"/>
          <w:szCs w:val="24"/>
        </w:rPr>
        <w:t xml:space="preserve"> </w:t>
      </w:r>
      <w:r w:rsidRPr="001C3A1D">
        <w:rPr>
          <w:rFonts w:eastAsia="Calibri" w:cstheme="minorHAnsi"/>
          <w:b/>
          <w:bCs/>
          <w:color w:val="302735"/>
          <w:sz w:val="24"/>
          <w:szCs w:val="24"/>
          <w:rtl/>
        </w:rPr>
        <w:t>التوثيق</w:t>
      </w:r>
      <w:r w:rsidRPr="001C3A1D">
        <w:rPr>
          <w:rFonts w:eastAsia="Calibri" w:cstheme="minorHAnsi"/>
          <w:color w:val="302735"/>
          <w:sz w:val="24"/>
          <w:szCs w:val="24"/>
          <w:rtl/>
        </w:rPr>
        <w:t>: حفظ سجلات المتطوعين والشركاء وانجازاتهم، وإصدار الشهادات للمتطوعين والشركاء، وإعداد وإخراج التقارير المطبوعة والمرئية لبرامج التطوع.</w:t>
      </w:r>
    </w:p>
    <w:p w14:paraId="0A9070EE" w14:textId="77777777" w:rsidR="00322FE4" w:rsidRDefault="00322FE4">
      <w:pPr>
        <w:rPr>
          <w:rFonts w:hint="cs"/>
          <w:rtl/>
        </w:rPr>
      </w:pPr>
    </w:p>
    <w:sectPr w:rsidR="00322FE4" w:rsidSect="00A27818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18"/>
        <w:szCs w:val="18"/>
      </w:rPr>
      <w:id w:val="-1765301913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DDC7D6A" w14:textId="77777777" w:rsidR="00000000" w:rsidRPr="005023F1" w:rsidRDefault="00000000">
            <w:pPr>
              <w:pStyle w:val="Footer"/>
              <w:rPr>
                <w:rFonts w:ascii="Sakkal Majalla" w:hAnsi="Sakkal Majalla" w:cs="Sakkal Majalla"/>
                <w:sz w:val="18"/>
                <w:szCs w:val="18"/>
              </w:rPr>
            </w:pPr>
            <w:r w:rsidRPr="005023F1">
              <w:rPr>
                <w:rFonts w:ascii="Sakkal Majalla" w:hAnsi="Sakkal Majalla" w:cs="Sakkal Majalla"/>
                <w:sz w:val="18"/>
                <w:szCs w:val="18"/>
              </w:rPr>
              <w:t xml:space="preserve">Page </w:t>
            </w:r>
            <w:r w:rsidRPr="005023F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begin"/>
            </w:r>
            <w:r w:rsidRPr="005023F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instrText xml:space="preserve"> PAGE </w:instrText>
            </w:r>
            <w:r w:rsidRPr="005023F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separate"/>
            </w:r>
            <w:r w:rsidRPr="005023F1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t>2</w:t>
            </w:r>
            <w:r w:rsidRPr="005023F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end"/>
            </w:r>
            <w:r w:rsidRPr="005023F1">
              <w:rPr>
                <w:rFonts w:ascii="Sakkal Majalla" w:hAnsi="Sakkal Majalla" w:cs="Sakkal Majalla"/>
                <w:sz w:val="18"/>
                <w:szCs w:val="18"/>
              </w:rPr>
              <w:t xml:space="preserve"> of </w:t>
            </w:r>
            <w:r w:rsidRPr="005023F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begin"/>
            </w:r>
            <w:r w:rsidRPr="005023F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instrText xml:space="preserve"> NUMPAGES  </w:instrText>
            </w:r>
            <w:r w:rsidRPr="005023F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separate"/>
            </w:r>
            <w:r w:rsidRPr="005023F1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t>2</w:t>
            </w:r>
            <w:r w:rsidRPr="005023F1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EC42DE3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1C88" w14:textId="77777777" w:rsidR="00000000" w:rsidRDefault="00000000">
    <w:pPr>
      <w:pStyle w:val="Header"/>
    </w:pPr>
  </w:p>
  <w:p w14:paraId="3CA257F6" w14:textId="77777777" w:rsidR="00000000" w:rsidRDefault="00000000">
    <w:pPr>
      <w:pStyle w:val="Header"/>
    </w:pPr>
  </w:p>
  <w:p w14:paraId="3B1547F1" w14:textId="77777777" w:rsidR="00000000" w:rsidRDefault="00000000">
    <w:pPr>
      <w:pStyle w:val="Header"/>
    </w:pPr>
  </w:p>
  <w:p w14:paraId="3A75BEA5" w14:textId="77777777" w:rsidR="00000000" w:rsidRDefault="00000000">
    <w:pPr>
      <w:pStyle w:val="Header"/>
    </w:pPr>
  </w:p>
  <w:p w14:paraId="521F8E77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5DA39"/>
    <w:multiLevelType w:val="multilevel"/>
    <w:tmpl w:val="7D0CCBF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4E77CC1"/>
    <w:multiLevelType w:val="multilevel"/>
    <w:tmpl w:val="E0245A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6249C09B"/>
    <w:multiLevelType w:val="hybridMultilevel"/>
    <w:tmpl w:val="964C6D36"/>
    <w:lvl w:ilvl="0" w:tplc="0B32D9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1D4D1DE">
      <w:start w:val="1"/>
      <w:numFmt w:val="lowerLetter"/>
      <w:lvlText w:val="%2."/>
      <w:lvlJc w:val="left"/>
      <w:pPr>
        <w:ind w:left="1440" w:hanging="360"/>
      </w:pPr>
    </w:lvl>
    <w:lvl w:ilvl="2" w:tplc="ED3CA074">
      <w:start w:val="1"/>
      <w:numFmt w:val="lowerRoman"/>
      <w:lvlText w:val="%3."/>
      <w:lvlJc w:val="right"/>
      <w:pPr>
        <w:ind w:left="2160" w:hanging="180"/>
      </w:pPr>
    </w:lvl>
    <w:lvl w:ilvl="3" w:tplc="21E6C4DE">
      <w:start w:val="1"/>
      <w:numFmt w:val="decimal"/>
      <w:lvlText w:val="%4."/>
      <w:lvlJc w:val="left"/>
      <w:pPr>
        <w:ind w:left="2880" w:hanging="360"/>
      </w:pPr>
    </w:lvl>
    <w:lvl w:ilvl="4" w:tplc="07EEB99C">
      <w:start w:val="1"/>
      <w:numFmt w:val="lowerLetter"/>
      <w:lvlText w:val="%5."/>
      <w:lvlJc w:val="left"/>
      <w:pPr>
        <w:ind w:left="3600" w:hanging="360"/>
      </w:pPr>
    </w:lvl>
    <w:lvl w:ilvl="5" w:tplc="0E90F6D2">
      <w:start w:val="1"/>
      <w:numFmt w:val="lowerRoman"/>
      <w:lvlText w:val="%6."/>
      <w:lvlJc w:val="right"/>
      <w:pPr>
        <w:ind w:left="4320" w:hanging="180"/>
      </w:pPr>
    </w:lvl>
    <w:lvl w:ilvl="6" w:tplc="85326E08">
      <w:start w:val="1"/>
      <w:numFmt w:val="decimal"/>
      <w:lvlText w:val="%7."/>
      <w:lvlJc w:val="left"/>
      <w:pPr>
        <w:ind w:left="5040" w:hanging="360"/>
      </w:pPr>
    </w:lvl>
    <w:lvl w:ilvl="7" w:tplc="A72CF710">
      <w:start w:val="1"/>
      <w:numFmt w:val="lowerLetter"/>
      <w:lvlText w:val="%8."/>
      <w:lvlJc w:val="left"/>
      <w:pPr>
        <w:ind w:left="5760" w:hanging="360"/>
      </w:pPr>
    </w:lvl>
    <w:lvl w:ilvl="8" w:tplc="D45A0C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D7F1C"/>
    <w:multiLevelType w:val="hybridMultilevel"/>
    <w:tmpl w:val="D842DA30"/>
    <w:lvl w:ilvl="0" w:tplc="14B852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922196">
    <w:abstractNumId w:val="2"/>
  </w:num>
  <w:num w:numId="2" w16cid:durableId="368993841">
    <w:abstractNumId w:val="1"/>
  </w:num>
  <w:num w:numId="3" w16cid:durableId="1876889406">
    <w:abstractNumId w:val="3"/>
  </w:num>
  <w:num w:numId="4" w16cid:durableId="116393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18"/>
    <w:rsid w:val="00200D63"/>
    <w:rsid w:val="00322FE4"/>
    <w:rsid w:val="00A27818"/>
    <w:rsid w:val="00BF2027"/>
    <w:rsid w:val="00CD4247"/>
    <w:rsid w:val="00E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8462"/>
  <w15:chartTrackingRefBased/>
  <w15:docId w15:val="{4270043D-5B76-4604-8FA3-5ADE16B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18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8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18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818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المؤسسة الليبية للتقنية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لائحة التطوع</dc:title>
  <dc:subject>لائحة التطوع</dc:subject>
  <dc:creator>Alaa Faraj Elsagier</dc:creator>
  <cp:keywords/>
  <dc:description/>
  <cp:lastModifiedBy>Alaa Faraj Elsagier</cp:lastModifiedBy>
  <cp:revision>2</cp:revision>
  <dcterms:created xsi:type="dcterms:W3CDTF">2024-11-10T10:45:00Z</dcterms:created>
  <dcterms:modified xsi:type="dcterms:W3CDTF">2024-11-10T10:46:00Z</dcterms:modified>
  <cp:category>سياسات ولوائح</cp:category>
</cp:coreProperties>
</file>