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22352" w14:textId="77777777" w:rsidR="00506916" w:rsidRDefault="00506916" w:rsidP="00506916">
      <w:pPr>
        <w:bidi/>
        <w:jc w:val="center"/>
        <w:rPr>
          <w:rFonts w:ascii="Sakkal Majalla" w:hAnsi="Sakkal Majalla" w:cs="Sakkal Majalla"/>
          <w:b/>
          <w:bCs/>
          <w:color w:val="77206D" w:themeColor="accent5" w:themeShade="BF"/>
          <w:sz w:val="32"/>
          <w:szCs w:val="32"/>
        </w:rPr>
      </w:pPr>
    </w:p>
    <w:p w14:paraId="7F258C1C" w14:textId="561E1540" w:rsidR="00506916" w:rsidRPr="00506916" w:rsidRDefault="00506916" w:rsidP="00506916">
      <w:pPr>
        <w:bidi/>
        <w:jc w:val="center"/>
        <w:rPr>
          <w:rFonts w:ascii="Sakkal Majalla" w:hAnsi="Sakkal Majalla" w:cs="Sakkal Majalla"/>
          <w:b/>
          <w:bCs/>
          <w:color w:val="77206D" w:themeColor="accent5" w:themeShade="BF"/>
          <w:sz w:val="32"/>
          <w:szCs w:val="32"/>
        </w:rPr>
      </w:pPr>
      <w:r w:rsidRPr="00506916">
        <w:rPr>
          <w:rFonts w:ascii="Sakkal Majalla" w:hAnsi="Sakkal Majalla" w:cs="Sakkal Majalla"/>
          <w:b/>
          <w:bCs/>
          <w:color w:val="77206D" w:themeColor="accent5" w:themeShade="BF"/>
          <w:sz w:val="32"/>
          <w:szCs w:val="32"/>
          <w:rtl/>
        </w:rPr>
        <w:t>لائحة الأجر الإضافي</w:t>
      </w:r>
    </w:p>
    <w:p w14:paraId="5E7D1052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77206D" w:themeColor="accent5" w:themeShade="BF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  <w:rtl/>
        </w:rPr>
        <w:t>تمهيد:</w:t>
      </w:r>
      <w:r w:rsidRPr="00506916">
        <w:rPr>
          <w:rStyle w:val="eop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  <w:rtl/>
        </w:rPr>
        <w:t> </w:t>
      </w:r>
    </w:p>
    <w:p w14:paraId="266B5747" w14:textId="27CC9193" w:rsidR="00506916" w:rsidRPr="00506916" w:rsidRDefault="00506916" w:rsidP="00506916">
      <w:pPr>
        <w:pStyle w:val="paragraph"/>
        <w:bidi/>
        <w:spacing w:before="0" w:beforeAutospacing="0" w:after="0" w:afterAutospacing="0"/>
        <w:ind w:right="540"/>
        <w:jc w:val="both"/>
        <w:textAlignment w:val="baseline"/>
        <w:rPr>
          <w:rStyle w:val="eop"/>
          <w:rFonts w:ascii="Sakkal Majalla" w:eastAsiaTheme="majorEastAsia" w:hAnsi="Sakkal Majalla" w:cs="Sakkal Majalla"/>
          <w:color w:val="302735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302735"/>
          <w:sz w:val="28"/>
          <w:szCs w:val="28"/>
          <w:rtl/>
        </w:rPr>
        <w:t>تماشياً مع نظام العمل والعمال تم إقرار لائحة الأجر الإضافي للعاملين بالمؤسسة وفق المواد التالية:</w:t>
      </w:r>
      <w:r w:rsidRPr="00506916">
        <w:rPr>
          <w:rStyle w:val="eop"/>
          <w:rFonts w:ascii="Sakkal Majalla" w:eastAsiaTheme="majorEastAsia" w:hAnsi="Sakkal Majalla" w:cs="Sakkal Majalla"/>
          <w:color w:val="302735"/>
          <w:sz w:val="28"/>
          <w:szCs w:val="28"/>
          <w:rtl/>
        </w:rPr>
        <w:t> </w:t>
      </w:r>
    </w:p>
    <w:p w14:paraId="7F0012A2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ind w:left="720" w:right="540"/>
        <w:jc w:val="both"/>
        <w:textAlignment w:val="baseline"/>
        <w:rPr>
          <w:rStyle w:val="eop"/>
          <w:rFonts w:ascii="Sakkal Majalla" w:eastAsiaTheme="majorEastAsia" w:hAnsi="Sakkal Majalla" w:cs="Sakkal Majalla"/>
          <w:color w:val="302735"/>
          <w:sz w:val="28"/>
          <w:szCs w:val="28"/>
        </w:rPr>
      </w:pPr>
    </w:p>
    <w:p w14:paraId="40D7DADF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eop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  <w:rtl/>
        </w:rPr>
        <w:t>المادة الأولى: ساعات العمل الرسمية بالمؤسسة.</w:t>
      </w:r>
      <w:r w:rsidRPr="00506916">
        <w:rPr>
          <w:rStyle w:val="eop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  <w:rtl/>
        </w:rPr>
        <w:t> </w:t>
      </w:r>
    </w:p>
    <w:p w14:paraId="33F466F8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ind w:left="1440"/>
        <w:jc w:val="both"/>
        <w:textAlignment w:val="baseline"/>
        <w:rPr>
          <w:rFonts w:ascii="Sakkal Majalla" w:hAnsi="Sakkal Majalla" w:cs="Sakkal Majalla"/>
          <w:color w:val="302735"/>
          <w:sz w:val="28"/>
          <w:szCs w:val="28"/>
        </w:rPr>
      </w:pPr>
    </w:p>
    <w:p w14:paraId="421EF649" w14:textId="77777777" w:rsidR="00506916" w:rsidRPr="00506916" w:rsidRDefault="00506916" w:rsidP="00506916">
      <w:pPr>
        <w:pStyle w:val="paragraph"/>
        <w:bidi/>
        <w:spacing w:before="0" w:beforeAutospacing="0" w:after="0" w:afterAutospacing="0" w:line="276" w:lineRule="auto"/>
        <w:jc w:val="both"/>
        <w:textAlignment w:val="baseline"/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أن تكون ساعات العمل العادية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ثمانية وأربعون ساعة أسبوعيًا تتخللها فترة للراحة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والصلاة والأكل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ولا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تزيد فترات العمل عن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  <w:t>6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ساعات متصلة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تبدأ من يوم السبت وتنتهي بيوم الخميس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كما لا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يتجاوز عدد ساعات العمل اليومية (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  <w:t>8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) ساعات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على أن تتخلل ساعات العمل فترات راحة لا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تتجاوز الساعة الواحدة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ويجوز لإدارة المؤسسة أن تقر نظام العمل لفترة واحدة أو فترتين في اليوم تتخللها فترات الراحة المقررة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قانونًا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ويهدف تحديد أوقات العمل إلى وضع نظام مراقبة دوام موظفي المؤسسة وتنظيمه، من حيث الحضور والانصراف في أوقات العمل وخارجها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بالإضافة إلى تنظيم العمل الإضافي الذي يقع خارج نطاق ساعات العمل الرسمية.</w:t>
      </w:r>
      <w:r w:rsidRPr="00506916">
        <w:rPr>
          <w:rStyle w:val="eop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 </w:t>
      </w:r>
    </w:p>
    <w:p w14:paraId="38DB1F38" w14:textId="77777777" w:rsidR="00506916" w:rsidRPr="00506916" w:rsidRDefault="00506916" w:rsidP="00506916">
      <w:pPr>
        <w:pStyle w:val="paragraph"/>
        <w:bidi/>
        <w:spacing w:before="0" w:beforeAutospacing="0" w:after="0" w:afterAutospacing="0" w:line="276" w:lineRule="auto"/>
        <w:ind w:left="1080"/>
        <w:textAlignment w:val="baseline"/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</w:rPr>
      </w:pPr>
    </w:p>
    <w:p w14:paraId="2B72ACA9" w14:textId="31E48B9B" w:rsidR="00506916" w:rsidRPr="00506916" w:rsidRDefault="00506916" w:rsidP="00506916">
      <w:pPr>
        <w:pStyle w:val="paragraph"/>
        <w:numPr>
          <w:ilvl w:val="0"/>
          <w:numId w:val="1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eastAsiaTheme="majorEastAsia" w:hAnsi="Sakkal Majalla" w:cs="Sakkal Majalla"/>
          <w:color w:val="000000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302735"/>
          <w:sz w:val="28"/>
          <w:szCs w:val="28"/>
          <w:rtl/>
        </w:rPr>
        <w:t>يقتصر التكليف بالعمل خارج ساعات الدوام الرسمية عندما يثبُتُ للمدير المسؤول بأنه لا يمكن إنجاز عمل معين خلال ساعات الدوام الرسميّة.</w:t>
      </w:r>
      <w:r w:rsidRPr="00506916">
        <w:rPr>
          <w:rStyle w:val="eop"/>
          <w:rFonts w:ascii="Sakkal Majalla" w:eastAsiaTheme="majorEastAsia" w:hAnsi="Sakkal Majalla" w:cs="Sakkal Majalla"/>
          <w:color w:val="302735"/>
          <w:sz w:val="28"/>
          <w:szCs w:val="28"/>
          <w:shd w:val="clear" w:color="auto" w:fill="FFFFFF"/>
          <w:rtl/>
        </w:rPr>
        <w:t> </w:t>
      </w:r>
    </w:p>
    <w:p w14:paraId="6956A2CA" w14:textId="77777777" w:rsidR="00506916" w:rsidRPr="00506916" w:rsidRDefault="00506916" w:rsidP="00506916">
      <w:pPr>
        <w:bidi/>
        <w:jc w:val="both"/>
        <w:rPr>
          <w:rFonts w:ascii="Sakkal Majalla" w:hAnsi="Sakkal Majalla" w:cs="Sakkal Majalla"/>
          <w:b/>
          <w:bCs/>
          <w:color w:val="77206D" w:themeColor="accent5" w:themeShade="BF"/>
          <w:szCs w:val="28"/>
          <w:rtl/>
        </w:rPr>
      </w:pPr>
      <w:r w:rsidRPr="00506916">
        <w:rPr>
          <w:rFonts w:ascii="Sakkal Majalla" w:hAnsi="Sakkal Majalla" w:cs="Sakkal Majalla"/>
          <w:b/>
          <w:bCs/>
          <w:color w:val="77206D" w:themeColor="accent5" w:themeShade="BF"/>
          <w:szCs w:val="28"/>
          <w:rtl/>
        </w:rPr>
        <w:t>المادة الثانية: العمل الإضافي.</w:t>
      </w:r>
    </w:p>
    <w:p w14:paraId="3BAFFF97" w14:textId="77777777" w:rsidR="00506916" w:rsidRPr="00506916" w:rsidRDefault="00506916" w:rsidP="00506916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color w:val="302735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302735"/>
          <w:sz w:val="28"/>
          <w:szCs w:val="28"/>
          <w:rtl/>
        </w:rPr>
        <w:t>يعتبر عملاً إضافياً كل عمل يكلف به العامل بعد ساعات الدوام العادية أو في أيام الأعياد والعطلات المنصوص عليها في هذه اللائحة.</w:t>
      </w:r>
      <w:r w:rsidRPr="00506916">
        <w:rPr>
          <w:rStyle w:val="eop"/>
          <w:rFonts w:ascii="Sakkal Majalla" w:eastAsiaTheme="majorEastAsia" w:hAnsi="Sakkal Majalla" w:cs="Sakkal Majalla"/>
          <w:color w:val="302735"/>
          <w:sz w:val="28"/>
          <w:szCs w:val="28"/>
          <w:rtl/>
        </w:rPr>
        <w:t> </w:t>
      </w:r>
    </w:p>
    <w:p w14:paraId="69ED2662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ind w:left="540" w:hanging="465"/>
        <w:jc w:val="both"/>
        <w:textAlignment w:val="baseline"/>
        <w:rPr>
          <w:rFonts w:ascii="Sakkal Majalla" w:hAnsi="Sakkal Majalla" w:cs="Sakkal Majalla"/>
          <w:color w:val="302735"/>
          <w:sz w:val="28"/>
          <w:szCs w:val="28"/>
          <w:rtl/>
        </w:rPr>
      </w:pPr>
    </w:p>
    <w:p w14:paraId="29A342F3" w14:textId="2E7C35F0" w:rsidR="00506916" w:rsidRPr="00506916" w:rsidRDefault="00506916" w:rsidP="00506916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540"/>
        <w:jc w:val="both"/>
        <w:textAlignment w:val="baseline"/>
        <w:rPr>
          <w:rFonts w:ascii="Sakkal Majalla" w:eastAsiaTheme="majorEastAsia" w:hAnsi="Sakkal Majalla" w:cs="Sakkal Majalla"/>
          <w:color w:val="302735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302735"/>
          <w:sz w:val="28"/>
          <w:szCs w:val="28"/>
          <w:rtl/>
        </w:rPr>
        <w:t>يتم تكليف العامل بالعمل الإضافي بناء على أمر كتابي يصدره رئيس مجلس الإدارة أو من ينوب عنه يبين فيه عدد الساعات الإضافية التي يعملها العامل المكلف وعدد الأيام اللازمة.</w:t>
      </w:r>
    </w:p>
    <w:p w14:paraId="774C3798" w14:textId="77777777" w:rsidR="00506916" w:rsidRPr="00506916" w:rsidRDefault="00506916" w:rsidP="00506916">
      <w:pPr>
        <w:bidi/>
        <w:jc w:val="left"/>
        <w:rPr>
          <w:rFonts w:ascii="Sakkal Majalla" w:hAnsi="Sakkal Majalla" w:cs="Sakkal Majalla"/>
          <w:b/>
          <w:bCs/>
          <w:color w:val="77206D" w:themeColor="accent5" w:themeShade="BF"/>
          <w:szCs w:val="28"/>
        </w:rPr>
      </w:pPr>
      <w:r w:rsidRPr="00506916">
        <w:rPr>
          <w:rFonts w:ascii="Sakkal Majalla" w:hAnsi="Sakkal Majalla" w:cs="Sakkal Majalla"/>
          <w:b/>
          <w:bCs/>
          <w:color w:val="77206D" w:themeColor="accent5" w:themeShade="BF"/>
          <w:szCs w:val="28"/>
          <w:rtl/>
        </w:rPr>
        <w:t>المادة الثالثة: الأجر على ساعات العمل الإضافي</w:t>
      </w:r>
    </w:p>
    <w:p w14:paraId="7EDEE9E3" w14:textId="77777777" w:rsidR="00506916" w:rsidRDefault="00506916" w:rsidP="00506916">
      <w:pPr>
        <w:pStyle w:val="paragraph"/>
        <w:bidi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يجوز للمؤسسة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تكليف الموظفين بساعات عمل إضافية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بحيث لا تتجاوز ساعات عمل الموظف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  <w:t>10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ساعات في اليوم الواحد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على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أن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يحصل الموظف على مقابل إضافي يقدر بنسبة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  <w:t>50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% زيادة على صافي مرتبه في الساعة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وإذا كلف الموظف بالعمل في يوم راحته الأسبوعية أو في العطلات الرسمية فيعطى يوم راحة بديلا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في الأيام الثلاثة التالية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أو </w:t>
      </w:r>
    </w:p>
    <w:p w14:paraId="78A99BCC" w14:textId="77777777" w:rsidR="00506916" w:rsidRDefault="00506916" w:rsidP="00506916">
      <w:pPr>
        <w:pStyle w:val="paragraph"/>
        <w:bidi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</w:rPr>
      </w:pPr>
    </w:p>
    <w:p w14:paraId="41FDC1D2" w14:textId="48BF9450" w:rsidR="00506916" w:rsidRPr="00506916" w:rsidRDefault="00506916" w:rsidP="00506916">
      <w:pPr>
        <w:pStyle w:val="paragraph"/>
        <w:bidi/>
        <w:spacing w:before="0" w:beforeAutospacing="0" w:after="0" w:afterAutospacing="0" w:line="276" w:lineRule="auto"/>
        <w:jc w:val="both"/>
        <w:textAlignment w:val="baseline"/>
        <w:rPr>
          <w:rStyle w:val="eop"/>
          <w:rFonts w:ascii="Sakkal Majalla" w:eastAsiaTheme="majorEastAsia" w:hAnsi="Sakkal Majalla" w:cs="Sakkal Majalla"/>
          <w:sz w:val="28"/>
          <w:szCs w:val="28"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يدفع له بالإضافة إلى مرتبه المعتاد ما يعادل مثلي صافي مرتبه في الساعة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ولا يجوز تشغيل النساء ما بين الساعة الثامنة مساءً والسابعة صباحًا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ولا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يجوز أن يكون العمل الإضافي لغرض إنجاز أعمال تدخل في نطاق معدل العمل اليومي المناط بالمستخدمين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ويجوز تشغيل المستخدمين ساعات عمل إضافية كلما اقتضت ظروف العمل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ومصلحته ذلك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ويتطلب العمل الإضافي حصول الموظف على تكليف مسبق من قبل المسؤول المباشر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،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 xml:space="preserve"> وموافقة مدير الإدارة المعني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مع تحديد عدد الساعات أو أيام العمل الإضافية المطلوبة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كما يجب على كل موظف توثيق ساعات العمل الإضافية بواسطة نظام الحضور والانصراف المتوفر والمعتمد من قبل المؤسسة (كاستخدام البصمة أو بطاقات الدخول أو غيرها) أو عن طريق سجلات الدوام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.</w:t>
      </w:r>
      <w:r w:rsidRPr="00506916">
        <w:rPr>
          <w:rStyle w:val="eop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 </w:t>
      </w:r>
    </w:p>
    <w:p w14:paraId="3F017C04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  <w:rtl/>
        </w:rPr>
      </w:pPr>
    </w:p>
    <w:p w14:paraId="36FF806B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الرابعة: تحديد أوقات العمل الرسمية بشكل دقيق</w:t>
      </w:r>
    </w:p>
    <w:p w14:paraId="02EE4FFB" w14:textId="77777777" w:rsidR="00506916" w:rsidRPr="00506916" w:rsidRDefault="00506916" w:rsidP="00506916">
      <w:pPr>
        <w:pStyle w:val="paragraph"/>
        <w:numPr>
          <w:ilvl w:val="0"/>
          <w:numId w:val="4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تكون ساعات العمل الرسمية اليومية من الساعة الثامنة صباحًا حتى الرابعة مساءً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0B7F1220" w14:textId="77777777" w:rsidR="00506916" w:rsidRPr="00506916" w:rsidRDefault="00506916" w:rsidP="00506916">
      <w:pPr>
        <w:pStyle w:val="paragraph"/>
        <w:numPr>
          <w:ilvl w:val="0"/>
          <w:numId w:val="4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تُعتمد هذه الأوقات كأساس لتحديد ساعات العمل الإضافية. ويجوز تعديل هذه الأوقات بقرار من الإدارة بما يتماشى مع احتياجات العمل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24E7031C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4D6F1D75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الخامسة: نموذج التكليف الكتابي للعمل الإضافي</w:t>
      </w:r>
    </w:p>
    <w:p w14:paraId="3AC9E95C" w14:textId="77777777" w:rsidR="00506916" w:rsidRPr="00506916" w:rsidRDefault="00506916" w:rsidP="00506916">
      <w:pPr>
        <w:pStyle w:val="paragraph"/>
        <w:numPr>
          <w:ilvl w:val="0"/>
          <w:numId w:val="5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يصدر أمر تكليف العمل الإضافي كتابيًا ويحتوي على عدد الساعات والأيام المطلوبة، ويُفضل أن يكون الطلب قبل موعد العمل الإضافي بيوم واحد على الأقل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757DC6CC" w14:textId="49ED93C2" w:rsidR="00506916" w:rsidRPr="00506916" w:rsidRDefault="00506916" w:rsidP="00506916">
      <w:pPr>
        <w:pStyle w:val="paragraph"/>
        <w:numPr>
          <w:ilvl w:val="0"/>
          <w:numId w:val="5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يتم استخدام نموذج موحد لأوامر التكليف، يتضمن توقيع رئيس مجلس الإدارة أو من ينوب عنه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75407BF7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45E0964F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السادسة: توضيح حساب الأجر الإضافي</w:t>
      </w:r>
    </w:p>
    <w:p w14:paraId="53F33DF9" w14:textId="77777777" w:rsidR="00506916" w:rsidRPr="00506916" w:rsidRDefault="00506916" w:rsidP="00506916">
      <w:pPr>
        <w:pStyle w:val="paragraph"/>
        <w:numPr>
          <w:ilvl w:val="0"/>
          <w:numId w:val="6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يتم حساب الأجر الإضافي بنسبة 50% زيادة على صافي الأجر في الساعة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359D5B2A" w14:textId="77777777" w:rsidR="00506916" w:rsidRPr="00506916" w:rsidRDefault="00506916" w:rsidP="00506916">
      <w:pPr>
        <w:pStyle w:val="paragraph"/>
        <w:numPr>
          <w:ilvl w:val="0"/>
          <w:numId w:val="6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لتوضيح الحساب، يُضاف مثال حسابي إلى اللائحة يشرح طريقة حساب الأجر الإضافي بناءً على الأجر الشهري للموظف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716F7E10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5D442186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b/>
          <w:bCs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السابعة: توثيق العمل الإضافي ومراجعته</w:t>
      </w:r>
    </w:p>
    <w:p w14:paraId="19C6F94F" w14:textId="77777777" w:rsidR="00506916" w:rsidRPr="00506916" w:rsidRDefault="00506916" w:rsidP="00506916">
      <w:pPr>
        <w:pStyle w:val="paragraph"/>
        <w:numPr>
          <w:ilvl w:val="0"/>
          <w:numId w:val="7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يجب على الموظفين توثيق ساعات العمل الإضافية باستخدام نظام الحضور والانصراف المعتمد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01570732" w14:textId="77777777" w:rsidR="00506916" w:rsidRDefault="00506916" w:rsidP="00506916">
      <w:pPr>
        <w:pStyle w:val="paragraph"/>
        <w:numPr>
          <w:ilvl w:val="0"/>
          <w:numId w:val="7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تقوم إدارة الموارد البشرية بمراجعة التوثيق شهريًا لضمان تطابق بيانات الحضور مع ساعات العمل الإضافية المسجلة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0B01AE16" w14:textId="77777777" w:rsidR="00506916" w:rsidRDefault="00506916" w:rsidP="00506916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0495A280" w14:textId="77777777" w:rsidR="00506916" w:rsidRDefault="00506916" w:rsidP="00506916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227C8966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78886281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2337F0AD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الثامنة: تحديد مهل زمنية لتقديم نماذج التكليف</w:t>
      </w:r>
    </w:p>
    <w:p w14:paraId="3418E71A" w14:textId="77777777" w:rsidR="00506916" w:rsidRPr="00506916" w:rsidRDefault="00506916" w:rsidP="00506916">
      <w:pPr>
        <w:pStyle w:val="paragraph"/>
        <w:numPr>
          <w:ilvl w:val="0"/>
          <w:numId w:val="8"/>
        </w:numPr>
        <w:tabs>
          <w:tab w:val="clear" w:pos="720"/>
        </w:tabs>
        <w:bidi/>
        <w:spacing w:before="0" w:beforeAutospacing="0" w:after="0" w:afterAutospacing="0"/>
        <w:ind w:left="45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يجب على المسؤول المباشر تقديم نموذج التكليف لإدارة الموارد البشرية خلال 48 ساعة من تكليف الموظف بالعمل الإضافي، لضمان سلاسة في الإجراءات وتجنب التأخير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0FA823CF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sz w:val="28"/>
          <w:szCs w:val="28"/>
        </w:rPr>
      </w:pPr>
    </w:p>
    <w:p w14:paraId="407262DD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textAlignment w:val="baseline"/>
        <w:rPr>
          <w:rFonts w:ascii="Sakkal Majalla" w:hAnsi="Sakkal Majalla" w:cs="Sakkal Majalla"/>
          <w:color w:val="0070C0"/>
          <w:sz w:val="28"/>
          <w:szCs w:val="28"/>
        </w:rPr>
      </w:pPr>
      <w:r w:rsidRPr="00506916">
        <w:rPr>
          <w:rFonts w:ascii="Sakkal Majalla" w:hAnsi="Sakkal Majalla" w:cs="Sakkal Majalla"/>
          <w:b/>
          <w:bCs/>
          <w:color w:val="0070C0"/>
          <w:sz w:val="28"/>
          <w:szCs w:val="28"/>
          <w:rtl/>
        </w:rPr>
        <w:t>المادة التاسعة: التوافق مع قانون العمل</w:t>
      </w:r>
    </w:p>
    <w:p w14:paraId="2406774A" w14:textId="5DD3C082" w:rsidR="00506916" w:rsidRPr="001B1506" w:rsidRDefault="00506916" w:rsidP="001B1506">
      <w:pPr>
        <w:pStyle w:val="paragraph"/>
        <w:numPr>
          <w:ilvl w:val="0"/>
          <w:numId w:val="9"/>
        </w:numPr>
        <w:tabs>
          <w:tab w:val="clear" w:pos="720"/>
        </w:tabs>
        <w:bidi/>
        <w:spacing w:before="0" w:beforeAutospacing="0" w:after="0" w:afterAutospacing="0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يتم حساب الأجور الإضافية بما يتوافق مع قانون العمل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5F65F9A7" w14:textId="68B82377" w:rsidR="00506916" w:rsidRPr="00506916" w:rsidRDefault="00506916" w:rsidP="00506916">
      <w:pPr>
        <w:pStyle w:val="paragraph"/>
        <w:numPr>
          <w:ilvl w:val="0"/>
          <w:numId w:val="9"/>
        </w:numPr>
        <w:tabs>
          <w:tab w:val="clear" w:pos="720"/>
        </w:tabs>
        <w:bidi/>
        <w:spacing w:before="0" w:beforeAutospacing="0" w:after="0" w:afterAutospacing="0"/>
        <w:ind w:left="540"/>
        <w:textAlignment w:val="baseline"/>
        <w:rPr>
          <w:rFonts w:ascii="Sakkal Majalla" w:hAnsi="Sakkal Majalla" w:cs="Sakkal Majalla"/>
          <w:sz w:val="28"/>
          <w:szCs w:val="28"/>
        </w:rPr>
      </w:pPr>
      <w:r w:rsidRPr="00506916">
        <w:rPr>
          <w:rFonts w:ascii="Sakkal Majalla" w:hAnsi="Sakkal Majalla" w:cs="Sakkal Majalla"/>
          <w:sz w:val="28"/>
          <w:szCs w:val="28"/>
          <w:rtl/>
        </w:rPr>
        <w:t>في حال وجود فوارق بين اللائحة الداخلية وقانون العمل، يتم الالتزام بما ينص عليه قانون العمل، خاصة فيما يخص عدد ساعات العمل الأسبوعية المسموح بها وأحكام الأجر الإضافي</w:t>
      </w:r>
      <w:r w:rsidRPr="00506916">
        <w:rPr>
          <w:rFonts w:ascii="Sakkal Majalla" w:hAnsi="Sakkal Majalla" w:cs="Sakkal Majalla"/>
          <w:sz w:val="28"/>
          <w:szCs w:val="28"/>
        </w:rPr>
        <w:t>.</w:t>
      </w:r>
    </w:p>
    <w:p w14:paraId="662766E3" w14:textId="77777777" w:rsidR="00506916" w:rsidRPr="00506916" w:rsidRDefault="00506916" w:rsidP="00506916">
      <w:pPr>
        <w:pStyle w:val="paragraph"/>
        <w:bidi/>
        <w:spacing w:before="0" w:beforeAutospacing="0" w:after="0" w:afterAutospacing="0"/>
        <w:ind w:left="720" w:right="540"/>
        <w:textAlignment w:val="baseline"/>
        <w:rPr>
          <w:rFonts w:ascii="Sakkal Majalla" w:hAnsi="Sakkal Majalla" w:cs="Sakkal Majalla"/>
          <w:color w:val="302735"/>
          <w:sz w:val="28"/>
          <w:szCs w:val="28"/>
          <w:rtl/>
        </w:rPr>
      </w:pPr>
    </w:p>
    <w:p w14:paraId="10A30FE6" w14:textId="77777777" w:rsidR="00506916" w:rsidRPr="00506916" w:rsidRDefault="00506916" w:rsidP="00506916">
      <w:pPr>
        <w:pStyle w:val="paragraph"/>
        <w:bidi/>
        <w:spacing w:before="0" w:beforeAutospacing="0" w:after="0" w:afterAutospacing="0" w:line="276" w:lineRule="auto"/>
        <w:textAlignment w:val="baseline"/>
        <w:rPr>
          <w:rFonts w:ascii="Sakkal Majalla" w:hAnsi="Sakkal Majalla" w:cs="Sakkal Majalla"/>
          <w:color w:val="77206D" w:themeColor="accent5" w:themeShade="BF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b/>
          <w:bCs/>
          <w:color w:val="77206D" w:themeColor="accent5" w:themeShade="BF"/>
          <w:sz w:val="28"/>
          <w:szCs w:val="28"/>
          <w:rtl/>
        </w:rPr>
        <w:t>الإجراءات:</w:t>
      </w:r>
      <w:r w:rsidRPr="00506916">
        <w:rPr>
          <w:rStyle w:val="eop"/>
          <w:rFonts w:ascii="Sakkal Majalla" w:eastAsiaTheme="majorEastAsia" w:hAnsi="Sakkal Majalla" w:cs="Sakkal Majalla"/>
          <w:color w:val="77206D" w:themeColor="accent5" w:themeShade="BF"/>
          <w:sz w:val="28"/>
          <w:szCs w:val="28"/>
          <w:rtl/>
        </w:rPr>
        <w:t> </w:t>
      </w:r>
    </w:p>
    <w:p w14:paraId="5AA5A094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يحدد كل مسؤول مباشر حجم العمل وتحديد عدد الموظفين اللازمين وتحديد ساعات العمل الإضافية، ومدى حاجة تشغيل الموظفين التابعين لساعات عمل إضافية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>.</w:t>
      </w:r>
      <w:r w:rsidRPr="00506916"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  <w:rtl/>
        </w:rPr>
        <w:t> </w:t>
      </w:r>
    </w:p>
    <w:p w14:paraId="1F0E262F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طلب المسؤول المباشر الموافقة المسبقة من مدير الإدارة المعني على جدول ساعات العمل الإضافية المقترح للموظفين، بإرسال طلب تكليف أداء عمل إضافي إلى مدير الإدارة. </w:t>
      </w:r>
      <w:r w:rsidRPr="00506916"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  <w:rtl/>
        </w:rPr>
        <w:t> </w:t>
      </w:r>
    </w:p>
    <w:p w14:paraId="7CDB996F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بعد الحصول على موافقة مدير الإدارة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 xml:space="preserve">، 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يكلف المسؤول المباشر الموظفين المعنيين بذلك.</w:t>
      </w:r>
      <w:r w:rsidRPr="00506916"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  <w:rtl/>
        </w:rPr>
        <w:t> </w:t>
      </w:r>
    </w:p>
    <w:p w14:paraId="0F9A38A7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يرسل المسؤول المباشر نموذج التكليف إلى إدارة الموارد البشرية والشؤون الإدارية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>. </w:t>
      </w:r>
      <w:r w:rsidRPr="00506916"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  <w:rtl/>
        </w:rPr>
        <w:t> </w:t>
      </w:r>
    </w:p>
    <w:p w14:paraId="2A7C25ED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يسجل الموظفون القائمون بالعمل الإضافي عدد الساعات الإضافية بواسطة نظام الحضور والانصراف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>المعتمد.</w:t>
      </w:r>
      <w:r w:rsidRPr="00506916">
        <w:rPr>
          <w:rStyle w:val="eop"/>
          <w:rFonts w:ascii="Sakkal Majalla" w:eastAsiaTheme="majorEastAsia" w:hAnsi="Sakkal Majalla" w:cs="Sakkal Majalla"/>
          <w:color w:val="000000"/>
          <w:sz w:val="28"/>
          <w:szCs w:val="28"/>
          <w:rtl/>
        </w:rPr>
        <w:t> </w:t>
      </w:r>
    </w:p>
    <w:p w14:paraId="77C7C4F8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يرسل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مسؤول الموارد البشرية أوالشؤون الإدارية والمالية نسخة من نموذج التكليف إلى الموظف المختص بشؤون الموظفين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>.</w:t>
      </w:r>
    </w:p>
    <w:p w14:paraId="45DC500F" w14:textId="77777777" w:rsidR="00506916" w:rsidRPr="00506916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="Sakkal Majalla" w:hAnsi="Sakkal Majalla" w:cs="Sakkal Majalla"/>
          <w:sz w:val="28"/>
          <w:szCs w:val="28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يحتسب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  <w:lang w:val="fr-FR"/>
        </w:rPr>
        <w:t xml:space="preserve"> </w:t>
      </w:r>
      <w:r w:rsidRPr="00506916">
        <w:rPr>
          <w:rStyle w:val="normaltextrun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موظف المختص بشؤون الموظفين الأجور المستحقة للعمل الإضافي، ثم يضيف هذه المبالغ إلى قيمة الرواتب الأساسية الشهرية للموظفين المعنيين.</w:t>
      </w:r>
      <w:r w:rsidRPr="00506916">
        <w:rPr>
          <w:rStyle w:val="eop"/>
          <w:rFonts w:ascii="Sakkal Majalla" w:eastAsiaTheme="majorEastAsia" w:hAnsi="Sakkal Majalla" w:cs="Sakkal Majalla"/>
          <w:color w:val="000000" w:themeColor="text1"/>
          <w:sz w:val="28"/>
          <w:szCs w:val="28"/>
          <w:rtl/>
        </w:rPr>
        <w:t> </w:t>
      </w:r>
    </w:p>
    <w:p w14:paraId="2FF833EE" w14:textId="77777777" w:rsidR="00506916" w:rsidRPr="00247960" w:rsidRDefault="00506916" w:rsidP="00506916">
      <w:pPr>
        <w:pStyle w:val="paragraph"/>
        <w:numPr>
          <w:ilvl w:val="0"/>
          <w:numId w:val="3"/>
        </w:numPr>
        <w:bidi/>
        <w:spacing w:before="0" w:beforeAutospacing="0" w:after="0" w:afterAutospacing="0" w:line="276" w:lineRule="auto"/>
        <w:ind w:left="540"/>
        <w:jc w:val="both"/>
        <w:textAlignment w:val="baseline"/>
        <w:rPr>
          <w:rFonts w:asciiTheme="minorHAnsi" w:hAnsiTheme="minorHAnsi" w:cstheme="minorHAnsi"/>
          <w:rtl/>
        </w:rPr>
      </w:pPr>
      <w:r w:rsidRPr="00506916">
        <w:rPr>
          <w:rStyle w:val="normaltextrun"/>
          <w:rFonts w:ascii="Sakkal Majalla" w:eastAsiaTheme="majorEastAsia" w:hAnsi="Sakkal Majalla" w:cs="Sakkal Majalla"/>
          <w:color w:val="000000"/>
          <w:sz w:val="28"/>
          <w:szCs w:val="28"/>
          <w:rtl/>
        </w:rPr>
        <w:t xml:space="preserve"> تحتسب قيم الأجور المستحقة للعمل الإضافي وفقا لقانون العمل.</w:t>
      </w:r>
      <w:r w:rsidRPr="00247960">
        <w:rPr>
          <w:rStyle w:val="eop"/>
          <w:rFonts w:asciiTheme="minorHAnsi" w:eastAsiaTheme="majorEastAsia" w:hAnsiTheme="minorHAnsi" w:cstheme="minorHAnsi"/>
          <w:color w:val="000000"/>
          <w:rtl/>
        </w:rPr>
        <w:t> </w:t>
      </w:r>
    </w:p>
    <w:p w14:paraId="5FECFB30" w14:textId="77777777" w:rsidR="00506916" w:rsidRPr="00247960" w:rsidRDefault="00506916" w:rsidP="00506916">
      <w:pPr>
        <w:pStyle w:val="ListParagraph"/>
        <w:bidi/>
        <w:jc w:val="left"/>
        <w:rPr>
          <w:rFonts w:asciiTheme="minorHAnsi" w:hAnsiTheme="minorHAnsi" w:cstheme="minorHAnsi"/>
          <w:sz w:val="24"/>
          <w:szCs w:val="24"/>
        </w:rPr>
      </w:pPr>
    </w:p>
    <w:p w14:paraId="4841C32F" w14:textId="77777777" w:rsidR="00976410" w:rsidRPr="00506916" w:rsidRDefault="00976410" w:rsidP="00506916">
      <w:pPr>
        <w:bidi/>
        <w:rPr>
          <w:rFonts w:ascii="Sakkal Majalla" w:hAnsi="Sakkal Majalla" w:cs="Sakkal Majalla"/>
          <w:szCs w:val="28"/>
        </w:rPr>
      </w:pPr>
    </w:p>
    <w:sectPr w:rsidR="00976410" w:rsidRPr="00506916" w:rsidSect="00506916">
      <w:headerReference w:type="default" r:id="rId10"/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F3D0" w14:textId="77777777" w:rsidR="00F51E4D" w:rsidRDefault="00F51E4D" w:rsidP="00506916">
      <w:pPr>
        <w:spacing w:after="0" w:line="240" w:lineRule="auto"/>
      </w:pPr>
      <w:r>
        <w:separator/>
      </w:r>
    </w:p>
  </w:endnote>
  <w:endnote w:type="continuationSeparator" w:id="0">
    <w:p w14:paraId="049D2DDA" w14:textId="77777777" w:rsidR="00F51E4D" w:rsidRDefault="00F51E4D" w:rsidP="0050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akkal Majalla" w:hAnsi="Sakkal Majalla" w:cs="Sakkal Majalla"/>
        <w:sz w:val="20"/>
        <w:szCs w:val="20"/>
        <w:rtl/>
      </w:rPr>
      <w:id w:val="-666399220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0"/>
            <w:szCs w:val="20"/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755A52AF" w14:textId="4B753FFA" w:rsidR="00506916" w:rsidRPr="00506916" w:rsidRDefault="00506916" w:rsidP="00506916">
            <w:pPr>
              <w:pStyle w:val="Footer"/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506916">
              <w:rPr>
                <w:rFonts w:ascii="Sakkal Majalla" w:hAnsi="Sakkal Majalla" w:cs="Sakkal Majalla"/>
                <w:sz w:val="20"/>
                <w:szCs w:val="20"/>
              </w:rPr>
              <w:t xml:space="preserve">Page </w: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PAGE </w:instrTex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506916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  <w:r w:rsidRPr="00506916">
              <w:rPr>
                <w:rFonts w:ascii="Sakkal Majalla" w:hAnsi="Sakkal Majalla" w:cs="Sakkal Majalla"/>
                <w:sz w:val="20"/>
                <w:szCs w:val="20"/>
              </w:rPr>
              <w:t xml:space="preserve"> of </w: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begin"/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instrText xml:space="preserve"> NUMPAGES  </w:instrTex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separate"/>
            </w:r>
            <w:r w:rsidRPr="00506916">
              <w:rPr>
                <w:rFonts w:ascii="Sakkal Majalla" w:hAnsi="Sakkal Majalla" w:cs="Sakkal Majalla"/>
                <w:b/>
                <w:bCs/>
                <w:noProof/>
                <w:sz w:val="20"/>
                <w:szCs w:val="20"/>
              </w:rPr>
              <w:t>2</w:t>
            </w:r>
            <w:r w:rsidRPr="00506916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23E557" w14:textId="77777777" w:rsidR="00506916" w:rsidRDefault="005069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2891B" w14:textId="77777777" w:rsidR="00F51E4D" w:rsidRDefault="00F51E4D" w:rsidP="00506916">
      <w:pPr>
        <w:spacing w:after="0" w:line="240" w:lineRule="auto"/>
      </w:pPr>
      <w:r>
        <w:separator/>
      </w:r>
    </w:p>
  </w:footnote>
  <w:footnote w:type="continuationSeparator" w:id="0">
    <w:p w14:paraId="74D83AE7" w14:textId="77777777" w:rsidR="00F51E4D" w:rsidRDefault="00F51E4D" w:rsidP="0050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6B668" w14:textId="77777777" w:rsidR="00506916" w:rsidRDefault="00506916">
    <w:pPr>
      <w:pStyle w:val="Header"/>
    </w:pPr>
  </w:p>
  <w:p w14:paraId="21276C4A" w14:textId="77777777" w:rsidR="00506916" w:rsidRDefault="00506916">
    <w:pPr>
      <w:pStyle w:val="Header"/>
    </w:pPr>
  </w:p>
  <w:p w14:paraId="36898E1F" w14:textId="77777777" w:rsidR="00506916" w:rsidRDefault="005069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0AF9"/>
    <w:multiLevelType w:val="multilevel"/>
    <w:tmpl w:val="2234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63775"/>
    <w:multiLevelType w:val="multilevel"/>
    <w:tmpl w:val="8DAC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A7430"/>
    <w:multiLevelType w:val="hybridMultilevel"/>
    <w:tmpl w:val="15E69B8A"/>
    <w:lvl w:ilvl="0" w:tplc="9A345E82">
      <w:start w:val="1"/>
      <w:numFmt w:val="decimal"/>
      <w:lvlText w:val="%1."/>
      <w:lvlJc w:val="left"/>
      <w:pPr>
        <w:ind w:left="1080" w:hanging="360"/>
      </w:pPr>
      <w:rPr>
        <w:rFonts w:ascii="Sakkal Majalla" w:hAnsi="Sakkal Majalla" w:cs="Sakkal Majalla" w:hint="default"/>
        <w:b w:val="0"/>
        <w:bCs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1420C"/>
    <w:multiLevelType w:val="hybridMultilevel"/>
    <w:tmpl w:val="101EB230"/>
    <w:lvl w:ilvl="0" w:tplc="72362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052B2"/>
    <w:multiLevelType w:val="multilevel"/>
    <w:tmpl w:val="606A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353781"/>
    <w:multiLevelType w:val="hybridMultilevel"/>
    <w:tmpl w:val="42901854"/>
    <w:lvl w:ilvl="0" w:tplc="7C80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A75558"/>
    <w:multiLevelType w:val="multilevel"/>
    <w:tmpl w:val="9B8E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984CBA"/>
    <w:multiLevelType w:val="multilevel"/>
    <w:tmpl w:val="636C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914AC"/>
    <w:multiLevelType w:val="multilevel"/>
    <w:tmpl w:val="8CD6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5772253">
    <w:abstractNumId w:val="5"/>
  </w:num>
  <w:num w:numId="2" w16cid:durableId="214388854">
    <w:abstractNumId w:val="2"/>
  </w:num>
  <w:num w:numId="3" w16cid:durableId="1774011747">
    <w:abstractNumId w:val="3"/>
  </w:num>
  <w:num w:numId="4" w16cid:durableId="2127312365">
    <w:abstractNumId w:val="4"/>
  </w:num>
  <w:num w:numId="5" w16cid:durableId="1958368670">
    <w:abstractNumId w:val="0"/>
  </w:num>
  <w:num w:numId="6" w16cid:durableId="1481075978">
    <w:abstractNumId w:val="6"/>
  </w:num>
  <w:num w:numId="7" w16cid:durableId="1684819575">
    <w:abstractNumId w:val="7"/>
  </w:num>
  <w:num w:numId="8" w16cid:durableId="1703901665">
    <w:abstractNumId w:val="8"/>
  </w:num>
  <w:num w:numId="9" w16cid:durableId="2134669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16"/>
    <w:rsid w:val="001B1506"/>
    <w:rsid w:val="00271F92"/>
    <w:rsid w:val="00506916"/>
    <w:rsid w:val="00771F63"/>
    <w:rsid w:val="00775D3F"/>
    <w:rsid w:val="008529A2"/>
    <w:rsid w:val="008A374C"/>
    <w:rsid w:val="00903F92"/>
    <w:rsid w:val="00926D10"/>
    <w:rsid w:val="00976410"/>
    <w:rsid w:val="00D50961"/>
    <w:rsid w:val="00E07337"/>
    <w:rsid w:val="00EF134A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15D08"/>
  <w15:chartTrackingRefBased/>
  <w15:docId w15:val="{0934CA6A-1D84-497B-8035-F5A3ED7B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916"/>
    <w:pPr>
      <w:spacing w:line="360" w:lineRule="auto"/>
      <w:jc w:val="right"/>
    </w:pPr>
    <w:rPr>
      <w:rFonts w:asciiTheme="majorBidi" w:hAnsiTheme="majorBidi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9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9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9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9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916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50691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6916"/>
  </w:style>
  <w:style w:type="character" w:customStyle="1" w:styleId="eop">
    <w:name w:val="eop"/>
    <w:basedOn w:val="DefaultParagraphFont"/>
    <w:rsid w:val="00506916"/>
  </w:style>
  <w:style w:type="paragraph" w:styleId="Header">
    <w:name w:val="header"/>
    <w:basedOn w:val="Normal"/>
    <w:link w:val="HeaderChar"/>
    <w:uiPriority w:val="99"/>
    <w:unhideWhenUsed/>
    <w:rsid w:val="0050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16"/>
    <w:rPr>
      <w:rFonts w:asciiTheme="majorBidi" w:hAnsiTheme="majorBidi"/>
      <w:kern w:val="0"/>
      <w:sz w:val="28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69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16"/>
    <w:rPr>
      <w:rFonts w:asciiTheme="majorBidi" w:hAnsiTheme="majorBidi"/>
      <w:kern w:val="0"/>
      <w:sz w:val="2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53197A527296246B03D584526B594B8" ma:contentTypeVersion="4" ma:contentTypeDescription="إنشاء مستند جديد." ma:contentTypeScope="" ma:versionID="6ddc02f1214c81ecda999de9ff9f3919">
  <xsd:schema xmlns:xsd="http://www.w3.org/2001/XMLSchema" xmlns:xs="http://www.w3.org/2001/XMLSchema" xmlns:p="http://schemas.microsoft.com/office/2006/metadata/properties" xmlns:ns2="39138b75-b00d-4e96-a24e-4c27f10d4b4f" targetNamespace="http://schemas.microsoft.com/office/2006/metadata/properties" ma:root="true" ma:fieldsID="04277c984721f3fa9a46a1750eeb8252" ns2:_="">
    <xsd:import namespace="39138b75-b00d-4e96-a24e-4c27f10d4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38b75-b00d-4e96-a24e-4c27f10d4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3FEA-4CAB-476B-9A34-9E8D07A9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A49F2-FC35-4123-A349-780CC0C5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38b75-b00d-4e96-a24e-4c27f10d4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2B8CF-63A8-41A1-B422-EE6668BC5A27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10b273b-a18c-42ec-bd1d-20d14ac2ced7}" enabled="0" method="" siteId="{510b273b-a18c-42ec-bd1d-20d14ac2ced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المؤسسة الليبية للتقنية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لائحة الاجر الاضافي</dc:title>
  <dc:subject>لائحة الاجر الاضافي</dc:subject>
  <dc:creator>Awatef Ben Hamouda</dc:creator>
  <cp:keywords/>
  <dc:description/>
  <cp:lastModifiedBy>Alaa Faraj Elsagier</cp:lastModifiedBy>
  <cp:revision>3</cp:revision>
  <dcterms:created xsi:type="dcterms:W3CDTF">2024-11-10T10:28:00Z</dcterms:created>
  <dcterms:modified xsi:type="dcterms:W3CDTF">2024-11-10T10:28:00Z</dcterms:modified>
  <cp:category>سياسات ولوائح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0x010100053197A527296246B03D584526B594B8</vt:lpwstr>
  </property>
</Properties>
</file>