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3F1C6" w14:textId="77777777" w:rsidR="00651D7B" w:rsidRDefault="00651D7B" w:rsidP="00651D7B">
      <w:pPr>
        <w:bidi/>
        <w:jc w:val="center"/>
        <w:rPr>
          <w:rFonts w:ascii="Sakkal Majalla" w:hAnsi="Sakkal Majalla" w:cs="Sakkal Majalla"/>
          <w:b/>
          <w:bCs/>
          <w:color w:val="77206D" w:themeColor="accent5" w:themeShade="BF"/>
          <w:sz w:val="28"/>
          <w:szCs w:val="28"/>
          <w:rtl/>
        </w:rPr>
      </w:pPr>
    </w:p>
    <w:p w14:paraId="525ECDF5" w14:textId="658F311D" w:rsidR="00651D7B" w:rsidRPr="00651D7B" w:rsidRDefault="00651D7B" w:rsidP="00651D7B">
      <w:pPr>
        <w:bidi/>
        <w:jc w:val="center"/>
        <w:rPr>
          <w:rFonts w:ascii="Sakkal Majalla" w:hAnsi="Sakkal Majalla" w:cs="Sakkal Majalla"/>
          <w:b/>
          <w:bCs/>
          <w:color w:val="77206D" w:themeColor="accent5" w:themeShade="BF"/>
          <w:sz w:val="32"/>
          <w:szCs w:val="32"/>
          <w:rtl/>
        </w:rPr>
      </w:pPr>
      <w:r w:rsidRPr="00651D7B">
        <w:rPr>
          <w:rFonts w:ascii="Sakkal Majalla" w:hAnsi="Sakkal Majalla" w:cs="Sakkal Majalla"/>
          <w:b/>
          <w:bCs/>
          <w:color w:val="77206D" w:themeColor="accent5" w:themeShade="BF"/>
          <w:sz w:val="32"/>
          <w:szCs w:val="32"/>
          <w:rtl/>
        </w:rPr>
        <w:t>لائحة سياسة النشر</w:t>
      </w:r>
    </w:p>
    <w:p w14:paraId="1A1022DF" w14:textId="77777777" w:rsidR="00651D7B" w:rsidRPr="00651D7B" w:rsidRDefault="00651D7B" w:rsidP="00651D7B">
      <w:pPr>
        <w:bidi/>
        <w:jc w:val="both"/>
        <w:rPr>
          <w:rFonts w:ascii="Sakkal Majalla" w:hAnsi="Sakkal Majalla" w:cs="Sakkal Majalla"/>
          <w:b/>
          <w:bCs/>
          <w:color w:val="77206D" w:themeColor="accent5" w:themeShade="BF"/>
          <w:sz w:val="28"/>
          <w:szCs w:val="28"/>
        </w:rPr>
      </w:pPr>
      <w:r w:rsidRPr="00651D7B">
        <w:rPr>
          <w:rFonts w:ascii="Sakkal Majalla" w:hAnsi="Sakkal Majalla" w:cs="Sakkal Majalla"/>
          <w:b/>
          <w:bCs/>
          <w:color w:val="77206D" w:themeColor="accent5" w:themeShade="BF"/>
          <w:sz w:val="28"/>
          <w:szCs w:val="28"/>
          <w:rtl/>
        </w:rPr>
        <w:t>تمهيد</w:t>
      </w:r>
      <w:r w:rsidRPr="00651D7B">
        <w:rPr>
          <w:rFonts w:ascii="Sakkal Majalla" w:hAnsi="Sakkal Majalla" w:cs="Sakkal Majalla"/>
          <w:b/>
          <w:bCs/>
          <w:color w:val="77206D" w:themeColor="accent5" w:themeShade="BF"/>
          <w:sz w:val="28"/>
          <w:szCs w:val="28"/>
        </w:rPr>
        <w:t>:</w:t>
      </w:r>
    </w:p>
    <w:p w14:paraId="13B6E6F4" w14:textId="06DB9871" w:rsidR="00651D7B" w:rsidRPr="00651D7B" w:rsidRDefault="00651D7B" w:rsidP="00651D7B">
      <w:pPr>
        <w:bidi/>
        <w:jc w:val="both"/>
        <w:rPr>
          <w:rFonts w:ascii="Sakkal Majalla" w:hAnsi="Sakkal Majalla" w:cs="Sakkal Majalla"/>
          <w:sz w:val="28"/>
          <w:szCs w:val="28"/>
        </w:rPr>
      </w:pPr>
      <w:r w:rsidRPr="00651D7B">
        <w:rPr>
          <w:rFonts w:ascii="Sakkal Majalla" w:hAnsi="Sakkal Majalla" w:cs="Sakkal Majalla"/>
          <w:sz w:val="28"/>
          <w:szCs w:val="28"/>
          <w:rtl/>
        </w:rPr>
        <w:t>تعتبر سياسة لائحة النشر هي الخطوط العريضة التي تهتدي بها المؤسسة عند تعاملها مع التقارير والاخبار والمواد العلمية والمرئية والمسموعة وما ينشر في موقعها الإلكتروني وما يتم إعداده للنشر من خلال محيطها الداخلي أو الخارجي، وبما يتناسب مع سياسة وأنظمة ولوائح ومسارات المؤسسة ويكون بمثابة قواعد أساسية لا يمكن تجاوزها أو مخالفتها شكلاً أو مضموناً والهدف هو الضمان والحرص على مخرجات سليمة وتملك الحقوق الفكرية والخصوصية وتحقيقاً للعمل المؤسسي وفق معايير الجودة في المحتوى والمضمون</w:t>
      </w:r>
      <w:r w:rsidRPr="00651D7B">
        <w:rPr>
          <w:rFonts w:ascii="Sakkal Majalla" w:hAnsi="Sakkal Majalla" w:cs="Sakkal Majalla"/>
          <w:sz w:val="28"/>
          <w:szCs w:val="28"/>
        </w:rPr>
        <w:t>.</w:t>
      </w:r>
    </w:p>
    <w:p w14:paraId="6AC6D09E" w14:textId="77777777" w:rsidR="00651D7B" w:rsidRPr="00651D7B" w:rsidRDefault="00651D7B" w:rsidP="00651D7B">
      <w:pPr>
        <w:bidi/>
        <w:jc w:val="both"/>
        <w:rPr>
          <w:rFonts w:ascii="Sakkal Majalla" w:hAnsi="Sakkal Majalla" w:cs="Sakkal Majalla"/>
          <w:b/>
          <w:bCs/>
          <w:sz w:val="28"/>
          <w:szCs w:val="28"/>
        </w:rPr>
      </w:pPr>
      <w:r w:rsidRPr="00651D7B">
        <w:rPr>
          <w:rFonts w:ascii="Sakkal Majalla" w:hAnsi="Sakkal Majalla" w:cs="Sakkal Majalla"/>
          <w:b/>
          <w:bCs/>
          <w:sz w:val="28"/>
          <w:szCs w:val="28"/>
          <w:rtl/>
        </w:rPr>
        <w:t>المادة الأولى: حقوق النشر</w:t>
      </w:r>
    </w:p>
    <w:p w14:paraId="683E1D28" w14:textId="77777777" w:rsidR="00651D7B" w:rsidRPr="00651D7B" w:rsidRDefault="00651D7B" w:rsidP="00651D7B">
      <w:pPr>
        <w:bidi/>
        <w:jc w:val="both"/>
        <w:rPr>
          <w:rFonts w:ascii="Sakkal Majalla" w:hAnsi="Sakkal Majalla" w:cs="Sakkal Majalla"/>
          <w:sz w:val="28"/>
          <w:szCs w:val="28"/>
        </w:rPr>
      </w:pPr>
      <w:r w:rsidRPr="00651D7B">
        <w:rPr>
          <w:rFonts w:ascii="Sakkal Majalla" w:hAnsi="Sakkal Majalla" w:cs="Sakkal Majalla"/>
          <w:sz w:val="28"/>
          <w:szCs w:val="28"/>
          <w:rtl/>
        </w:rPr>
        <w:t>جميع المحتويات التي سيتم نشرها عن طريق المؤسسة في الجهات الإعلامية ذات الشراكة او في مواقعها أو عبر وسائل التواصل الاجتماعي يجب أن تتوافق مع حقوق النشر وسياسة النشر بالمؤسسة وهذا يشمل التالي</w:t>
      </w:r>
      <w:r w:rsidRPr="00651D7B">
        <w:rPr>
          <w:rFonts w:ascii="Sakkal Majalla" w:hAnsi="Sakkal Majalla" w:cs="Sakkal Majalla"/>
          <w:sz w:val="28"/>
          <w:szCs w:val="28"/>
        </w:rPr>
        <w:t>:</w:t>
      </w:r>
    </w:p>
    <w:p w14:paraId="31F166C4" w14:textId="77777777" w:rsidR="00651D7B" w:rsidRPr="00651D7B" w:rsidRDefault="00651D7B" w:rsidP="00651D7B">
      <w:pPr>
        <w:pStyle w:val="ListParagraph"/>
        <w:numPr>
          <w:ilvl w:val="0"/>
          <w:numId w:val="1"/>
        </w:numPr>
        <w:bidi/>
        <w:ind w:left="566"/>
        <w:jc w:val="both"/>
        <w:rPr>
          <w:rFonts w:ascii="Sakkal Majalla" w:hAnsi="Sakkal Majalla" w:cs="Sakkal Majalla"/>
          <w:sz w:val="28"/>
          <w:szCs w:val="28"/>
        </w:rPr>
      </w:pPr>
      <w:r w:rsidRPr="00651D7B">
        <w:rPr>
          <w:rFonts w:ascii="Sakkal Majalla" w:hAnsi="Sakkal Majalla" w:cs="Sakkal Majalla"/>
          <w:sz w:val="28"/>
          <w:szCs w:val="28"/>
          <w:rtl/>
        </w:rPr>
        <w:t>التقارير والأخبار والمجلة والمنشورات الخاصة بالمؤسسة</w:t>
      </w:r>
      <w:r w:rsidRPr="00651D7B">
        <w:rPr>
          <w:rFonts w:ascii="Sakkal Majalla" w:hAnsi="Sakkal Majalla" w:cs="Sakkal Majalla"/>
          <w:sz w:val="28"/>
          <w:szCs w:val="28"/>
        </w:rPr>
        <w:t>.</w:t>
      </w:r>
    </w:p>
    <w:p w14:paraId="150041E0" w14:textId="77777777" w:rsidR="00651D7B" w:rsidRPr="00651D7B" w:rsidRDefault="00651D7B" w:rsidP="00651D7B">
      <w:pPr>
        <w:pStyle w:val="ListParagraph"/>
        <w:numPr>
          <w:ilvl w:val="0"/>
          <w:numId w:val="1"/>
        </w:numPr>
        <w:bidi/>
        <w:ind w:left="566"/>
        <w:jc w:val="both"/>
        <w:rPr>
          <w:rFonts w:ascii="Sakkal Majalla" w:hAnsi="Sakkal Majalla" w:cs="Sakkal Majalla"/>
          <w:sz w:val="28"/>
          <w:szCs w:val="28"/>
        </w:rPr>
      </w:pPr>
      <w:r w:rsidRPr="00651D7B">
        <w:rPr>
          <w:rFonts w:ascii="Sakkal Majalla" w:hAnsi="Sakkal Majalla" w:cs="Sakkal Majalla"/>
          <w:sz w:val="28"/>
          <w:szCs w:val="28"/>
          <w:rtl/>
        </w:rPr>
        <w:t>النصائح والإرشادات البنرات و البروشرات</w:t>
      </w:r>
      <w:r w:rsidRPr="00651D7B">
        <w:rPr>
          <w:rFonts w:ascii="Sakkal Majalla" w:hAnsi="Sakkal Majalla" w:cs="Sakkal Majalla"/>
          <w:sz w:val="28"/>
          <w:szCs w:val="28"/>
        </w:rPr>
        <w:t>.</w:t>
      </w:r>
    </w:p>
    <w:p w14:paraId="06B9E90F" w14:textId="4A11D131" w:rsidR="00651D7B" w:rsidRPr="00651D7B" w:rsidRDefault="00651D7B" w:rsidP="00651D7B">
      <w:pPr>
        <w:pStyle w:val="ListParagraph"/>
        <w:numPr>
          <w:ilvl w:val="0"/>
          <w:numId w:val="1"/>
        </w:numPr>
        <w:bidi/>
        <w:ind w:left="566"/>
        <w:jc w:val="both"/>
        <w:rPr>
          <w:rFonts w:ascii="Sakkal Majalla" w:hAnsi="Sakkal Majalla" w:cs="Sakkal Majalla"/>
          <w:sz w:val="28"/>
          <w:szCs w:val="28"/>
        </w:rPr>
      </w:pPr>
      <w:r w:rsidRPr="00651D7B">
        <w:rPr>
          <w:rFonts w:ascii="Sakkal Majalla" w:hAnsi="Sakkal Majalla" w:cs="Sakkal Majalla"/>
          <w:sz w:val="28"/>
          <w:szCs w:val="28"/>
          <w:rtl/>
        </w:rPr>
        <w:t>أي مواد إعلامية او إعلانية او تسويقية ولها حقوق نشر</w:t>
      </w:r>
      <w:r w:rsidRPr="00651D7B">
        <w:rPr>
          <w:rFonts w:ascii="Sakkal Majalla" w:hAnsi="Sakkal Majalla" w:cs="Sakkal Majalla"/>
          <w:sz w:val="28"/>
          <w:szCs w:val="28"/>
        </w:rPr>
        <w:t>.</w:t>
      </w:r>
    </w:p>
    <w:p w14:paraId="252E98D3" w14:textId="77777777" w:rsidR="00651D7B" w:rsidRPr="00651D7B" w:rsidRDefault="00651D7B" w:rsidP="00651D7B">
      <w:pPr>
        <w:bidi/>
        <w:jc w:val="both"/>
        <w:rPr>
          <w:rFonts w:ascii="Sakkal Majalla" w:hAnsi="Sakkal Majalla" w:cs="Sakkal Majalla"/>
          <w:b/>
          <w:bCs/>
          <w:sz w:val="28"/>
          <w:szCs w:val="28"/>
        </w:rPr>
      </w:pPr>
      <w:r w:rsidRPr="00651D7B">
        <w:rPr>
          <w:rFonts w:ascii="Sakkal Majalla" w:hAnsi="Sakkal Majalla" w:cs="Sakkal Majalla"/>
          <w:b/>
          <w:bCs/>
          <w:sz w:val="28"/>
          <w:szCs w:val="28"/>
          <w:rtl/>
        </w:rPr>
        <w:t>المادة الثالثة: تحديث المعلومات</w:t>
      </w:r>
    </w:p>
    <w:p w14:paraId="13B3C5A6" w14:textId="28931666" w:rsidR="00651D7B" w:rsidRPr="00651D7B" w:rsidRDefault="00651D7B" w:rsidP="00651D7B">
      <w:pPr>
        <w:bidi/>
        <w:jc w:val="both"/>
        <w:rPr>
          <w:rFonts w:ascii="Sakkal Majalla" w:hAnsi="Sakkal Majalla" w:cs="Sakkal Majalla"/>
          <w:sz w:val="28"/>
          <w:szCs w:val="28"/>
        </w:rPr>
      </w:pPr>
      <w:r w:rsidRPr="00651D7B">
        <w:rPr>
          <w:rFonts w:ascii="Sakkal Majalla" w:hAnsi="Sakkal Majalla" w:cs="Sakkal Majalla"/>
          <w:sz w:val="28"/>
          <w:szCs w:val="28"/>
          <w:rtl/>
        </w:rPr>
        <w:t>التأكد من تحديث محتوى المعلومة والمواد المختلفة بشكل يضمن جودتها حين نشرها، وهذا يشمل الأخبار والتقارير والصور، وأيضاً المعلومات التعريفية مثل الأسماء وأرقام الهواتف والبريد الإلكتروني ووصف المواد وغيرها من معلومات.</w:t>
      </w:r>
      <w:r w:rsidRPr="00651D7B">
        <w:rPr>
          <w:rFonts w:ascii="Sakkal Majalla" w:hAnsi="Sakkal Majalla" w:cs="Sakkal Majalla"/>
          <w:sz w:val="28"/>
          <w:szCs w:val="28"/>
        </w:rPr>
        <w:t xml:space="preserve"> </w:t>
      </w:r>
    </w:p>
    <w:p w14:paraId="72B21DA9" w14:textId="77777777" w:rsidR="00651D7B" w:rsidRPr="00651D7B" w:rsidRDefault="00651D7B" w:rsidP="00651D7B">
      <w:pPr>
        <w:bidi/>
        <w:jc w:val="both"/>
        <w:rPr>
          <w:rFonts w:ascii="Sakkal Majalla" w:hAnsi="Sakkal Majalla" w:cs="Sakkal Majalla"/>
          <w:b/>
          <w:bCs/>
          <w:sz w:val="28"/>
          <w:szCs w:val="28"/>
        </w:rPr>
      </w:pPr>
      <w:r w:rsidRPr="00651D7B">
        <w:rPr>
          <w:rFonts w:ascii="Sakkal Majalla" w:hAnsi="Sakkal Majalla" w:cs="Sakkal Majalla"/>
          <w:b/>
          <w:bCs/>
          <w:sz w:val="28"/>
          <w:szCs w:val="28"/>
          <w:rtl/>
        </w:rPr>
        <w:t>المادة الرابعة: التغيرات وإخلاء المسئولية (الملكية الفكرية)</w:t>
      </w:r>
    </w:p>
    <w:p w14:paraId="55F1CA5E" w14:textId="2DCF197A" w:rsidR="00651D7B" w:rsidRPr="00651D7B" w:rsidRDefault="00651D7B" w:rsidP="00651D7B">
      <w:pPr>
        <w:bidi/>
        <w:jc w:val="both"/>
        <w:rPr>
          <w:rFonts w:ascii="Sakkal Majalla" w:hAnsi="Sakkal Majalla" w:cs="Sakkal Majalla"/>
          <w:sz w:val="28"/>
          <w:szCs w:val="28"/>
        </w:rPr>
      </w:pPr>
      <w:r w:rsidRPr="00651D7B">
        <w:rPr>
          <w:rFonts w:ascii="Sakkal Majalla" w:hAnsi="Sakkal Majalla" w:cs="Sakkal Majalla"/>
          <w:sz w:val="28"/>
          <w:szCs w:val="28"/>
          <w:rtl/>
        </w:rPr>
        <w:t>تحتفظ المؤسسة بالحق في تغيير المعلومات الواردة فيما سيتم نشره في أي وقت بدون سابق إنذار الحرص على بذل قصارى الجهد من قبل العلاقات العامة ومركزها الاعلامي للتأكد من دقة المعلومات الواردة في الأخبار والتقارير والموقع الإلكتروني لضمان دقتها أو تعرضها لما ينافي سلامة النشر او البنود المشار اليها أعلاه (بما في ذلك أي نص، أو رسوم بيانية، أو إعلانات، أو مواد مرئيّة، او مسموعة، أو غيرها) والصلاحيات المالية والإدارية.</w:t>
      </w:r>
    </w:p>
    <w:p w14:paraId="37ED501D" w14:textId="77777777" w:rsidR="00651D7B" w:rsidRPr="00651D7B" w:rsidRDefault="00651D7B" w:rsidP="00651D7B">
      <w:pPr>
        <w:bidi/>
        <w:jc w:val="both"/>
        <w:rPr>
          <w:rFonts w:ascii="Sakkal Majalla" w:hAnsi="Sakkal Majalla" w:cs="Sakkal Majalla"/>
          <w:b/>
          <w:bCs/>
          <w:sz w:val="28"/>
          <w:szCs w:val="28"/>
        </w:rPr>
      </w:pPr>
      <w:r w:rsidRPr="00651D7B">
        <w:rPr>
          <w:rFonts w:ascii="Sakkal Majalla" w:hAnsi="Sakkal Majalla" w:cs="Sakkal Majalla"/>
          <w:b/>
          <w:bCs/>
          <w:sz w:val="28"/>
          <w:szCs w:val="28"/>
          <w:rtl/>
        </w:rPr>
        <w:t>المادة الخامسة: التغيرات في السياسة</w:t>
      </w:r>
    </w:p>
    <w:p w14:paraId="26274BD1" w14:textId="77777777" w:rsidR="00651D7B" w:rsidRPr="00651D7B" w:rsidRDefault="00651D7B" w:rsidP="00651D7B">
      <w:pPr>
        <w:bidi/>
        <w:jc w:val="both"/>
        <w:rPr>
          <w:rFonts w:ascii="Sakkal Majalla" w:hAnsi="Sakkal Majalla" w:cs="Sakkal Majalla"/>
          <w:sz w:val="28"/>
          <w:szCs w:val="28"/>
        </w:rPr>
      </w:pPr>
      <w:r w:rsidRPr="00651D7B">
        <w:rPr>
          <w:rFonts w:ascii="Sakkal Majalla" w:hAnsi="Sakkal Majalla" w:cs="Sakkal Majalla"/>
          <w:sz w:val="28"/>
          <w:szCs w:val="28"/>
          <w:rtl/>
        </w:rPr>
        <w:t>التغييرات التي يمكن أن تطرأ على هذه السياسة</w:t>
      </w:r>
      <w:r w:rsidRPr="00651D7B">
        <w:rPr>
          <w:rFonts w:ascii="Sakkal Majalla" w:hAnsi="Sakkal Majalla" w:cs="Sakkal Majalla"/>
          <w:sz w:val="28"/>
          <w:szCs w:val="28"/>
        </w:rPr>
        <w:t>:</w:t>
      </w:r>
    </w:p>
    <w:p w14:paraId="4C945E40" w14:textId="77777777" w:rsidR="00651D7B" w:rsidRDefault="00651D7B" w:rsidP="00651D7B">
      <w:pPr>
        <w:bidi/>
        <w:jc w:val="both"/>
        <w:rPr>
          <w:rFonts w:ascii="Sakkal Majalla" w:hAnsi="Sakkal Majalla" w:cs="Sakkal Majalla"/>
          <w:sz w:val="28"/>
          <w:szCs w:val="28"/>
          <w:rtl/>
        </w:rPr>
      </w:pPr>
      <w:r w:rsidRPr="00651D7B">
        <w:rPr>
          <w:rFonts w:ascii="Sakkal Majalla" w:hAnsi="Sakkal Majalla" w:cs="Sakkal Majalla"/>
          <w:sz w:val="28"/>
          <w:szCs w:val="28"/>
          <w:rtl/>
        </w:rPr>
        <w:t>من أجل الحفاظ على سلامة المخرجات ودقة المعلومات لما يتم نشره في المستقبل فإنه يمكن للمؤسسة تغيير أحكام هذه السياسة من حين لآخر، وفي حالة إجراء مثل هذه التغييرات، سيتم عرضها على الجهات المعنية في المؤسسة</w:t>
      </w:r>
      <w:r w:rsidRPr="00651D7B">
        <w:rPr>
          <w:rFonts w:ascii="Sakkal Majalla" w:hAnsi="Sakkal Majalla" w:cs="Sakkal Majalla"/>
          <w:sz w:val="28"/>
          <w:szCs w:val="28"/>
        </w:rPr>
        <w:t>.</w:t>
      </w:r>
    </w:p>
    <w:p w14:paraId="175E7E80" w14:textId="77777777" w:rsidR="00651D7B" w:rsidRPr="00651D7B" w:rsidRDefault="00651D7B" w:rsidP="00651D7B">
      <w:pPr>
        <w:bidi/>
        <w:jc w:val="both"/>
        <w:rPr>
          <w:rFonts w:ascii="Sakkal Majalla" w:hAnsi="Sakkal Majalla" w:cs="Sakkal Majalla"/>
          <w:sz w:val="28"/>
          <w:szCs w:val="28"/>
        </w:rPr>
      </w:pPr>
    </w:p>
    <w:p w14:paraId="157C0107" w14:textId="45B11AAE" w:rsidR="00651D7B" w:rsidRPr="00651D7B" w:rsidRDefault="00651D7B" w:rsidP="00651D7B">
      <w:pPr>
        <w:bidi/>
        <w:jc w:val="both"/>
        <w:rPr>
          <w:rFonts w:ascii="Sakkal Majalla" w:hAnsi="Sakkal Majalla" w:cs="Sakkal Majalla"/>
          <w:sz w:val="28"/>
          <w:szCs w:val="28"/>
        </w:rPr>
      </w:pPr>
      <w:r w:rsidRPr="00651D7B">
        <w:rPr>
          <w:rFonts w:ascii="Sakkal Majalla" w:hAnsi="Sakkal Majalla" w:cs="Sakkal Majalla"/>
          <w:sz w:val="28"/>
          <w:szCs w:val="28"/>
          <w:rtl/>
        </w:rPr>
        <w:t>يستمر العمل بهذه اللائحة بما يتوافق مع سياسة المؤسسة على بنود النظام الأساسي والبنية التحتية والمسارات الرئيسيّة وفي كافة أنظمة وبنود ولوائح وسياسة الخصوصية في المؤسسة</w:t>
      </w:r>
      <w:r w:rsidRPr="00651D7B">
        <w:rPr>
          <w:rFonts w:ascii="Sakkal Majalla" w:hAnsi="Sakkal Majalla" w:cs="Sakkal Majalla"/>
          <w:sz w:val="28"/>
          <w:szCs w:val="28"/>
        </w:rPr>
        <w:t>.</w:t>
      </w:r>
    </w:p>
    <w:p w14:paraId="51401FB7" w14:textId="77777777" w:rsidR="00651D7B" w:rsidRPr="00651D7B" w:rsidRDefault="00651D7B" w:rsidP="00651D7B">
      <w:pPr>
        <w:bidi/>
        <w:jc w:val="both"/>
        <w:rPr>
          <w:rFonts w:ascii="Sakkal Majalla" w:hAnsi="Sakkal Majalla" w:cs="Sakkal Majalla"/>
          <w:b/>
          <w:bCs/>
          <w:sz w:val="28"/>
          <w:szCs w:val="28"/>
        </w:rPr>
      </w:pPr>
      <w:r w:rsidRPr="00651D7B">
        <w:rPr>
          <w:rFonts w:ascii="Sakkal Majalla" w:hAnsi="Sakkal Majalla" w:cs="Sakkal Majalla"/>
          <w:b/>
          <w:bCs/>
          <w:sz w:val="28"/>
          <w:szCs w:val="28"/>
          <w:rtl/>
        </w:rPr>
        <w:t>المادة السادسة: الجهات المخول لها بالتصاريح الإعلامية</w:t>
      </w:r>
    </w:p>
    <w:p w14:paraId="240D95D6" w14:textId="77777777" w:rsidR="00651D7B" w:rsidRPr="00651D7B" w:rsidRDefault="00651D7B" w:rsidP="00651D7B">
      <w:pPr>
        <w:bidi/>
        <w:jc w:val="both"/>
        <w:rPr>
          <w:rFonts w:ascii="Sakkal Majalla" w:hAnsi="Sakkal Majalla" w:cs="Sakkal Majalla"/>
          <w:sz w:val="28"/>
          <w:szCs w:val="28"/>
        </w:rPr>
      </w:pPr>
      <w:r w:rsidRPr="00651D7B">
        <w:rPr>
          <w:rFonts w:ascii="Sakkal Majalla" w:hAnsi="Sakkal Majalla" w:cs="Sakkal Majalla"/>
          <w:sz w:val="28"/>
          <w:szCs w:val="28"/>
          <w:rtl/>
        </w:rPr>
        <w:t>يحق للشخصيات الآتية التصريح باسم المؤسسة</w:t>
      </w:r>
      <w:r w:rsidRPr="00651D7B">
        <w:rPr>
          <w:rFonts w:ascii="Sakkal Majalla" w:hAnsi="Sakkal Majalla" w:cs="Sakkal Majalla"/>
          <w:sz w:val="28"/>
          <w:szCs w:val="28"/>
        </w:rPr>
        <w:t>:</w:t>
      </w:r>
    </w:p>
    <w:p w14:paraId="3839EADD" w14:textId="77777777" w:rsidR="00651D7B" w:rsidRPr="00651D7B" w:rsidRDefault="00651D7B" w:rsidP="00651D7B">
      <w:pPr>
        <w:pStyle w:val="ListParagraph"/>
        <w:numPr>
          <w:ilvl w:val="0"/>
          <w:numId w:val="1"/>
        </w:numPr>
        <w:bidi/>
        <w:ind w:left="566"/>
        <w:jc w:val="both"/>
        <w:rPr>
          <w:rFonts w:ascii="Sakkal Majalla" w:hAnsi="Sakkal Majalla" w:cs="Sakkal Majalla"/>
          <w:sz w:val="28"/>
          <w:szCs w:val="28"/>
        </w:rPr>
      </w:pPr>
      <w:r w:rsidRPr="00651D7B">
        <w:rPr>
          <w:rFonts w:ascii="Sakkal Majalla" w:hAnsi="Sakkal Majalla" w:cs="Sakkal Majalla"/>
          <w:sz w:val="28"/>
          <w:szCs w:val="28"/>
          <w:rtl/>
        </w:rPr>
        <w:t>رئيس مجلس الإدارة أو من ينوب عنه</w:t>
      </w:r>
      <w:r w:rsidRPr="00651D7B">
        <w:rPr>
          <w:rFonts w:ascii="Sakkal Majalla" w:hAnsi="Sakkal Majalla" w:cs="Sakkal Majalla"/>
          <w:sz w:val="28"/>
          <w:szCs w:val="28"/>
        </w:rPr>
        <w:t>.</w:t>
      </w:r>
    </w:p>
    <w:p w14:paraId="20F3FC00" w14:textId="77777777" w:rsidR="00651D7B" w:rsidRPr="00651D7B" w:rsidRDefault="00651D7B" w:rsidP="00651D7B">
      <w:pPr>
        <w:pStyle w:val="ListParagraph"/>
        <w:numPr>
          <w:ilvl w:val="0"/>
          <w:numId w:val="1"/>
        </w:numPr>
        <w:bidi/>
        <w:ind w:left="566"/>
        <w:jc w:val="both"/>
        <w:rPr>
          <w:rFonts w:ascii="Sakkal Majalla" w:hAnsi="Sakkal Majalla" w:cs="Sakkal Majalla"/>
          <w:sz w:val="28"/>
          <w:szCs w:val="28"/>
        </w:rPr>
      </w:pPr>
      <w:r w:rsidRPr="00651D7B">
        <w:rPr>
          <w:rFonts w:ascii="Sakkal Majalla" w:hAnsi="Sakkal Majalla" w:cs="Sakkal Majalla"/>
          <w:sz w:val="28"/>
          <w:szCs w:val="28"/>
          <w:rtl/>
        </w:rPr>
        <w:t>المدير التنفيذي أو من ينوب عنه</w:t>
      </w:r>
      <w:r w:rsidRPr="00651D7B">
        <w:rPr>
          <w:rFonts w:ascii="Sakkal Majalla" w:hAnsi="Sakkal Majalla" w:cs="Sakkal Majalla"/>
          <w:sz w:val="28"/>
          <w:szCs w:val="28"/>
        </w:rPr>
        <w:t>.</w:t>
      </w:r>
    </w:p>
    <w:p w14:paraId="4B174C10" w14:textId="77777777" w:rsidR="00651D7B" w:rsidRPr="00651D7B" w:rsidRDefault="00651D7B" w:rsidP="00651D7B">
      <w:pPr>
        <w:pStyle w:val="ListParagraph"/>
        <w:numPr>
          <w:ilvl w:val="0"/>
          <w:numId w:val="1"/>
        </w:numPr>
        <w:bidi/>
        <w:ind w:left="566"/>
        <w:jc w:val="both"/>
        <w:rPr>
          <w:rFonts w:ascii="Sakkal Majalla" w:hAnsi="Sakkal Majalla" w:cs="Sakkal Majalla"/>
          <w:sz w:val="28"/>
          <w:szCs w:val="28"/>
        </w:rPr>
      </w:pPr>
      <w:r w:rsidRPr="00651D7B">
        <w:rPr>
          <w:rFonts w:ascii="Sakkal Majalla" w:hAnsi="Sakkal Majalla" w:cs="Sakkal Majalla"/>
          <w:sz w:val="28"/>
          <w:szCs w:val="28"/>
          <w:rtl/>
        </w:rPr>
        <w:t>مدير العلاقات العامة والإعلام أو من ينوب عنه</w:t>
      </w:r>
      <w:r w:rsidRPr="00651D7B">
        <w:rPr>
          <w:rFonts w:ascii="Sakkal Majalla" w:hAnsi="Sakkal Majalla" w:cs="Sakkal Majalla"/>
          <w:sz w:val="28"/>
          <w:szCs w:val="28"/>
        </w:rPr>
        <w:t>.</w:t>
      </w:r>
    </w:p>
    <w:p w14:paraId="112DF34C" w14:textId="365969FE" w:rsidR="00651D7B" w:rsidRPr="00651D7B" w:rsidRDefault="00651D7B" w:rsidP="00651D7B">
      <w:pPr>
        <w:bidi/>
        <w:jc w:val="both"/>
        <w:rPr>
          <w:rFonts w:ascii="Sakkal Majalla" w:hAnsi="Sakkal Majalla" w:cs="Sakkal Majalla"/>
          <w:sz w:val="28"/>
          <w:szCs w:val="28"/>
        </w:rPr>
      </w:pPr>
      <w:r w:rsidRPr="00651D7B">
        <w:rPr>
          <w:rFonts w:ascii="Sakkal Majalla" w:hAnsi="Sakkal Majalla" w:cs="Sakkal Majalla"/>
          <w:sz w:val="28"/>
          <w:szCs w:val="28"/>
          <w:rtl/>
        </w:rPr>
        <w:t>لا يحق لغير المذكورين أعلاه التصريح باسم المؤسسة وفي حالة مخالفة ذلك سيتعرض المخالف للمساءلة من قبل الجهات المختصة ولن تتحمل المنظمة نتائج تصريحاته أدبياً أو مادياً أو قانونياً تجاه مسؤولية الغير</w:t>
      </w:r>
      <w:r w:rsidRPr="00651D7B">
        <w:rPr>
          <w:rFonts w:ascii="Sakkal Majalla" w:hAnsi="Sakkal Majalla" w:cs="Sakkal Majalla"/>
          <w:sz w:val="28"/>
          <w:szCs w:val="28"/>
        </w:rPr>
        <w:t>.</w:t>
      </w:r>
    </w:p>
    <w:p w14:paraId="2ADB6B0D" w14:textId="77777777" w:rsidR="00651D7B" w:rsidRPr="00651D7B" w:rsidRDefault="00651D7B" w:rsidP="00651D7B">
      <w:pPr>
        <w:bidi/>
        <w:jc w:val="both"/>
        <w:rPr>
          <w:rFonts w:ascii="Sakkal Majalla" w:hAnsi="Sakkal Majalla" w:cs="Sakkal Majalla"/>
          <w:b/>
          <w:bCs/>
          <w:sz w:val="28"/>
          <w:szCs w:val="28"/>
        </w:rPr>
      </w:pPr>
      <w:r w:rsidRPr="00651D7B">
        <w:rPr>
          <w:rFonts w:ascii="Sakkal Majalla" w:hAnsi="Sakkal Majalla" w:cs="Sakkal Majalla"/>
          <w:b/>
          <w:bCs/>
          <w:sz w:val="28"/>
          <w:szCs w:val="28"/>
          <w:rtl/>
        </w:rPr>
        <w:t>المادة السابعة: ضوابط النشر</w:t>
      </w:r>
    </w:p>
    <w:p w14:paraId="3EA68D4B" w14:textId="77777777" w:rsidR="00651D7B" w:rsidRPr="00651D7B" w:rsidRDefault="00651D7B" w:rsidP="00651D7B">
      <w:pPr>
        <w:pStyle w:val="ListParagraph"/>
        <w:numPr>
          <w:ilvl w:val="0"/>
          <w:numId w:val="1"/>
        </w:numPr>
        <w:bidi/>
        <w:ind w:left="566"/>
        <w:jc w:val="both"/>
        <w:rPr>
          <w:rFonts w:ascii="Sakkal Majalla" w:hAnsi="Sakkal Majalla" w:cs="Sakkal Majalla"/>
          <w:sz w:val="28"/>
          <w:szCs w:val="28"/>
        </w:rPr>
      </w:pPr>
      <w:r w:rsidRPr="00651D7B">
        <w:rPr>
          <w:rFonts w:ascii="Sakkal Majalla" w:hAnsi="Sakkal Majalla" w:cs="Sakkal Majalla"/>
          <w:sz w:val="28"/>
          <w:szCs w:val="28"/>
          <w:rtl/>
        </w:rPr>
        <w:t>الاهتمام بتكامل المحتوى المنشور وجودته، من حيث جمال الصياغة وسلاسة التعبير</w:t>
      </w:r>
      <w:r w:rsidRPr="00651D7B">
        <w:rPr>
          <w:rFonts w:ascii="Sakkal Majalla" w:hAnsi="Sakkal Majalla" w:cs="Sakkal Majalla"/>
          <w:sz w:val="28"/>
          <w:szCs w:val="28"/>
        </w:rPr>
        <w:t>.</w:t>
      </w:r>
    </w:p>
    <w:p w14:paraId="1687393C" w14:textId="77777777" w:rsidR="00651D7B" w:rsidRPr="00651D7B" w:rsidRDefault="00651D7B" w:rsidP="00651D7B">
      <w:pPr>
        <w:pStyle w:val="ListParagraph"/>
        <w:numPr>
          <w:ilvl w:val="0"/>
          <w:numId w:val="1"/>
        </w:numPr>
        <w:bidi/>
        <w:ind w:left="566"/>
        <w:jc w:val="both"/>
        <w:rPr>
          <w:rFonts w:ascii="Sakkal Majalla" w:hAnsi="Sakkal Majalla" w:cs="Sakkal Majalla"/>
          <w:sz w:val="28"/>
          <w:szCs w:val="28"/>
        </w:rPr>
      </w:pPr>
      <w:r w:rsidRPr="00651D7B">
        <w:rPr>
          <w:rFonts w:ascii="Sakkal Majalla" w:hAnsi="Sakkal Majalla" w:cs="Sakkal Majalla"/>
          <w:sz w:val="28"/>
          <w:szCs w:val="28"/>
          <w:rtl/>
        </w:rPr>
        <w:t>التركيز على أصل الخبر (المحتوى) وعدم الإسهاب في توصيف ملابسات الحدث</w:t>
      </w:r>
      <w:r w:rsidRPr="00651D7B">
        <w:rPr>
          <w:rFonts w:ascii="Sakkal Majalla" w:hAnsi="Sakkal Majalla" w:cs="Sakkal Majalla"/>
          <w:sz w:val="28"/>
          <w:szCs w:val="28"/>
        </w:rPr>
        <w:t>.</w:t>
      </w:r>
    </w:p>
    <w:p w14:paraId="5CAB751B" w14:textId="77777777" w:rsidR="00651D7B" w:rsidRPr="00651D7B" w:rsidRDefault="00651D7B" w:rsidP="00651D7B">
      <w:pPr>
        <w:pStyle w:val="ListParagraph"/>
        <w:numPr>
          <w:ilvl w:val="0"/>
          <w:numId w:val="1"/>
        </w:numPr>
        <w:bidi/>
        <w:ind w:left="566"/>
        <w:jc w:val="both"/>
        <w:rPr>
          <w:rFonts w:ascii="Sakkal Majalla" w:hAnsi="Sakkal Majalla" w:cs="Sakkal Majalla"/>
          <w:sz w:val="28"/>
          <w:szCs w:val="28"/>
        </w:rPr>
      </w:pPr>
      <w:r w:rsidRPr="00651D7B">
        <w:rPr>
          <w:rFonts w:ascii="Sakkal Majalla" w:hAnsi="Sakkal Majalla" w:cs="Sakkal Majalla"/>
          <w:sz w:val="28"/>
          <w:szCs w:val="28"/>
          <w:rtl/>
        </w:rPr>
        <w:t>صغر حجم الخبر أو التقرير(المحتوى) واختصاره بحيث لا يخل بالمعنى</w:t>
      </w:r>
      <w:r w:rsidRPr="00651D7B">
        <w:rPr>
          <w:rFonts w:ascii="Sakkal Majalla" w:hAnsi="Sakkal Majalla" w:cs="Sakkal Majalla"/>
          <w:sz w:val="28"/>
          <w:szCs w:val="28"/>
        </w:rPr>
        <w:t>.</w:t>
      </w:r>
    </w:p>
    <w:p w14:paraId="38B8837F" w14:textId="77777777" w:rsidR="00651D7B" w:rsidRPr="00651D7B" w:rsidRDefault="00651D7B" w:rsidP="00651D7B">
      <w:pPr>
        <w:pStyle w:val="ListParagraph"/>
        <w:numPr>
          <w:ilvl w:val="0"/>
          <w:numId w:val="1"/>
        </w:numPr>
        <w:bidi/>
        <w:ind w:left="566"/>
        <w:jc w:val="both"/>
        <w:rPr>
          <w:rFonts w:ascii="Sakkal Majalla" w:hAnsi="Sakkal Majalla" w:cs="Sakkal Majalla"/>
          <w:sz w:val="28"/>
          <w:szCs w:val="28"/>
        </w:rPr>
      </w:pPr>
      <w:r w:rsidRPr="00651D7B">
        <w:rPr>
          <w:rFonts w:ascii="Sakkal Majalla" w:hAnsi="Sakkal Majalla" w:cs="Sakkal Majalla"/>
          <w:sz w:val="28"/>
          <w:szCs w:val="28"/>
          <w:rtl/>
        </w:rPr>
        <w:t>التناول الموضوعي(للمحتوى) بعيداً عن الإثارة والتهويل</w:t>
      </w:r>
      <w:r w:rsidRPr="00651D7B">
        <w:rPr>
          <w:rFonts w:ascii="Sakkal Majalla" w:hAnsi="Sakkal Majalla" w:cs="Sakkal Majalla"/>
          <w:sz w:val="28"/>
          <w:szCs w:val="28"/>
        </w:rPr>
        <w:t>.</w:t>
      </w:r>
    </w:p>
    <w:p w14:paraId="19996E30" w14:textId="77777777" w:rsidR="00651D7B" w:rsidRPr="00651D7B" w:rsidRDefault="00651D7B" w:rsidP="00651D7B">
      <w:pPr>
        <w:pStyle w:val="ListParagraph"/>
        <w:numPr>
          <w:ilvl w:val="0"/>
          <w:numId w:val="1"/>
        </w:numPr>
        <w:bidi/>
        <w:ind w:left="566"/>
        <w:jc w:val="both"/>
        <w:rPr>
          <w:rFonts w:ascii="Sakkal Majalla" w:hAnsi="Sakkal Majalla" w:cs="Sakkal Majalla"/>
          <w:sz w:val="28"/>
          <w:szCs w:val="28"/>
        </w:rPr>
      </w:pPr>
      <w:r w:rsidRPr="00651D7B">
        <w:rPr>
          <w:rFonts w:ascii="Sakkal Majalla" w:hAnsi="Sakkal Majalla" w:cs="Sakkal Majalla"/>
          <w:sz w:val="28"/>
          <w:szCs w:val="28"/>
          <w:rtl/>
        </w:rPr>
        <w:t>النشر السريع للخبر إلا إذا كان من متطلبات نشره غير ذلك كأن يكون مجدولًا ومؤقتاً بتوقيت</w:t>
      </w:r>
      <w:r w:rsidRPr="00651D7B">
        <w:rPr>
          <w:rFonts w:ascii="Sakkal Majalla" w:hAnsi="Sakkal Majalla" w:cs="Sakkal Majalla"/>
          <w:sz w:val="28"/>
          <w:szCs w:val="28"/>
        </w:rPr>
        <w:t>.</w:t>
      </w:r>
    </w:p>
    <w:p w14:paraId="2E24F31E" w14:textId="77777777" w:rsidR="00651D7B" w:rsidRPr="00651D7B" w:rsidRDefault="00651D7B" w:rsidP="00651D7B">
      <w:pPr>
        <w:pStyle w:val="ListParagraph"/>
        <w:numPr>
          <w:ilvl w:val="0"/>
          <w:numId w:val="1"/>
        </w:numPr>
        <w:bidi/>
        <w:ind w:left="566"/>
        <w:jc w:val="both"/>
        <w:rPr>
          <w:rFonts w:ascii="Sakkal Majalla" w:hAnsi="Sakkal Majalla" w:cs="Sakkal Majalla"/>
          <w:sz w:val="28"/>
          <w:szCs w:val="28"/>
        </w:rPr>
      </w:pPr>
      <w:r w:rsidRPr="00651D7B">
        <w:rPr>
          <w:rFonts w:ascii="Sakkal Majalla" w:hAnsi="Sakkal Majalla" w:cs="Sakkal Majalla"/>
          <w:sz w:val="28"/>
          <w:szCs w:val="28"/>
          <w:rtl/>
        </w:rPr>
        <w:t>يجب موافقة رئيس مجلس الإدارة أو من يكلفه، على كل ما ينشر من مواد بالصحف أو المواقع أو المنصات الالكترونية أرشفة كافة المعلومات والأخبار (للمحتوى) والاحتفاظ بها لاستخدامها عند الضرورة</w:t>
      </w:r>
      <w:r w:rsidRPr="00651D7B">
        <w:rPr>
          <w:rFonts w:ascii="Sakkal Majalla" w:hAnsi="Sakkal Majalla" w:cs="Sakkal Majalla"/>
          <w:sz w:val="28"/>
          <w:szCs w:val="28"/>
        </w:rPr>
        <w:t>.</w:t>
      </w:r>
    </w:p>
    <w:p w14:paraId="5A8F8AE8" w14:textId="77777777" w:rsidR="00651D7B" w:rsidRPr="00651D7B" w:rsidRDefault="00651D7B" w:rsidP="00651D7B">
      <w:pPr>
        <w:pStyle w:val="ListParagraph"/>
        <w:numPr>
          <w:ilvl w:val="0"/>
          <w:numId w:val="1"/>
        </w:numPr>
        <w:bidi/>
        <w:ind w:left="566"/>
        <w:jc w:val="both"/>
        <w:rPr>
          <w:rFonts w:ascii="Sakkal Majalla" w:hAnsi="Sakkal Majalla" w:cs="Sakkal Majalla"/>
          <w:sz w:val="28"/>
          <w:szCs w:val="28"/>
        </w:rPr>
      </w:pPr>
      <w:r w:rsidRPr="00651D7B">
        <w:rPr>
          <w:rFonts w:ascii="Sakkal Majalla" w:hAnsi="Sakkal Majalla" w:cs="Sakkal Majalla"/>
          <w:sz w:val="28"/>
          <w:szCs w:val="28"/>
          <w:rtl/>
        </w:rPr>
        <w:t>خلو المحتوى من اللهجة النابية، أو المتهجمة، أو العنصرية، أو المهددة سواء كان نصاً أو صورة أو فكرة</w:t>
      </w:r>
      <w:r w:rsidRPr="00651D7B">
        <w:rPr>
          <w:rFonts w:ascii="Sakkal Majalla" w:hAnsi="Sakkal Majalla" w:cs="Sakkal Majalla"/>
          <w:sz w:val="28"/>
          <w:szCs w:val="28"/>
        </w:rPr>
        <w:t>.</w:t>
      </w:r>
    </w:p>
    <w:p w14:paraId="4FD0CB49" w14:textId="77777777" w:rsidR="00651D7B" w:rsidRPr="00651D7B" w:rsidRDefault="00651D7B" w:rsidP="00651D7B">
      <w:pPr>
        <w:pStyle w:val="ListParagraph"/>
        <w:numPr>
          <w:ilvl w:val="0"/>
          <w:numId w:val="1"/>
        </w:numPr>
        <w:bidi/>
        <w:ind w:left="566"/>
        <w:jc w:val="both"/>
        <w:rPr>
          <w:rFonts w:ascii="Sakkal Majalla" w:hAnsi="Sakkal Majalla" w:cs="Sakkal Majalla"/>
          <w:sz w:val="28"/>
          <w:szCs w:val="28"/>
        </w:rPr>
      </w:pPr>
      <w:r w:rsidRPr="00651D7B">
        <w:rPr>
          <w:rFonts w:ascii="Sakkal Majalla" w:hAnsi="Sakkal Majalla" w:cs="Sakkal Majalla"/>
          <w:sz w:val="28"/>
          <w:szCs w:val="28"/>
          <w:rtl/>
        </w:rPr>
        <w:t>ألا يخالف المحتوى لأنظمة الشريعة الإسلامية، أو الدولة، أو المؤسسة، أو أعراف المجتمع الليبي</w:t>
      </w:r>
      <w:r w:rsidRPr="00651D7B">
        <w:rPr>
          <w:rFonts w:ascii="Sakkal Majalla" w:hAnsi="Sakkal Majalla" w:cs="Sakkal Majalla"/>
          <w:sz w:val="28"/>
          <w:szCs w:val="28"/>
        </w:rPr>
        <w:t>.</w:t>
      </w:r>
    </w:p>
    <w:p w14:paraId="181383AB" w14:textId="77777777" w:rsidR="00651D7B" w:rsidRPr="00651D7B" w:rsidRDefault="00651D7B" w:rsidP="00651D7B">
      <w:pPr>
        <w:pStyle w:val="ListParagraph"/>
        <w:numPr>
          <w:ilvl w:val="0"/>
          <w:numId w:val="1"/>
        </w:numPr>
        <w:bidi/>
        <w:ind w:left="566"/>
        <w:jc w:val="both"/>
        <w:rPr>
          <w:rFonts w:ascii="Sakkal Majalla" w:hAnsi="Sakkal Majalla" w:cs="Sakkal Majalla"/>
          <w:sz w:val="28"/>
          <w:szCs w:val="28"/>
        </w:rPr>
      </w:pPr>
      <w:r w:rsidRPr="00651D7B">
        <w:rPr>
          <w:rFonts w:ascii="Sakkal Majalla" w:hAnsi="Sakkal Majalla" w:cs="Sakkal Majalla"/>
          <w:sz w:val="28"/>
          <w:szCs w:val="28"/>
          <w:rtl/>
        </w:rPr>
        <w:t>ألا يتعرض المحتوى لخصوصية الآخرين بأي شكل من الأشكال</w:t>
      </w:r>
      <w:r w:rsidRPr="00651D7B">
        <w:rPr>
          <w:rFonts w:ascii="Sakkal Majalla" w:hAnsi="Sakkal Majalla" w:cs="Sakkal Majalla"/>
          <w:sz w:val="28"/>
          <w:szCs w:val="28"/>
        </w:rPr>
        <w:t>.</w:t>
      </w:r>
    </w:p>
    <w:p w14:paraId="3FAEE9EC" w14:textId="77777777" w:rsidR="00651D7B" w:rsidRPr="00651D7B" w:rsidRDefault="00651D7B" w:rsidP="00651D7B">
      <w:pPr>
        <w:pStyle w:val="ListParagraph"/>
        <w:numPr>
          <w:ilvl w:val="0"/>
          <w:numId w:val="1"/>
        </w:numPr>
        <w:bidi/>
        <w:ind w:left="566"/>
        <w:jc w:val="both"/>
        <w:rPr>
          <w:rFonts w:ascii="Sakkal Majalla" w:hAnsi="Sakkal Majalla" w:cs="Sakkal Majalla"/>
          <w:sz w:val="28"/>
          <w:szCs w:val="28"/>
        </w:rPr>
      </w:pPr>
      <w:r w:rsidRPr="00651D7B">
        <w:rPr>
          <w:rFonts w:ascii="Sakkal Majalla" w:hAnsi="Sakkal Majalla" w:cs="Sakkal Majalla"/>
          <w:sz w:val="28"/>
          <w:szCs w:val="28"/>
          <w:rtl/>
        </w:rPr>
        <w:t>مراعاة قواعد اللغة المستخدمة وسلامة النص والتأكد من خلوها من الأخطاء</w:t>
      </w:r>
      <w:r w:rsidRPr="00651D7B">
        <w:rPr>
          <w:rFonts w:ascii="Sakkal Majalla" w:hAnsi="Sakkal Majalla" w:cs="Sakkal Majalla"/>
          <w:sz w:val="28"/>
          <w:szCs w:val="28"/>
        </w:rPr>
        <w:t>.</w:t>
      </w:r>
    </w:p>
    <w:p w14:paraId="1C2EC42B" w14:textId="77777777" w:rsidR="00976410" w:rsidRPr="00651D7B" w:rsidRDefault="00976410" w:rsidP="00651D7B">
      <w:pPr>
        <w:bidi/>
        <w:rPr>
          <w:rFonts w:ascii="Sakkal Majalla" w:hAnsi="Sakkal Majalla" w:cs="Sakkal Majalla"/>
          <w:sz w:val="28"/>
          <w:szCs w:val="28"/>
        </w:rPr>
      </w:pPr>
    </w:p>
    <w:sectPr w:rsidR="00976410" w:rsidRPr="00651D7B" w:rsidSect="00651D7B">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DA43F" w14:textId="77777777" w:rsidR="00311A62" w:rsidRDefault="00311A62" w:rsidP="00651D7B">
      <w:pPr>
        <w:spacing w:after="0" w:line="240" w:lineRule="auto"/>
      </w:pPr>
      <w:r>
        <w:separator/>
      </w:r>
    </w:p>
  </w:endnote>
  <w:endnote w:type="continuationSeparator" w:id="0">
    <w:p w14:paraId="6106BFE8" w14:textId="77777777" w:rsidR="00311A62" w:rsidRDefault="00311A62" w:rsidP="00651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akkal Majalla" w:hAnsi="Sakkal Majalla" w:cs="Sakkal Majalla"/>
        <w:sz w:val="18"/>
        <w:szCs w:val="18"/>
      </w:rPr>
      <w:id w:val="-1628393485"/>
      <w:docPartObj>
        <w:docPartGallery w:val="Page Numbers (Bottom of Page)"/>
        <w:docPartUnique/>
      </w:docPartObj>
    </w:sdtPr>
    <w:sdtContent>
      <w:sdt>
        <w:sdtPr>
          <w:rPr>
            <w:rFonts w:ascii="Sakkal Majalla" w:hAnsi="Sakkal Majalla" w:cs="Sakkal Majalla"/>
            <w:sz w:val="18"/>
            <w:szCs w:val="18"/>
          </w:rPr>
          <w:id w:val="-1705238520"/>
          <w:docPartObj>
            <w:docPartGallery w:val="Page Numbers (Top of Page)"/>
            <w:docPartUnique/>
          </w:docPartObj>
        </w:sdtPr>
        <w:sdtContent>
          <w:p w14:paraId="47655DE3" w14:textId="19B1A7A0" w:rsidR="00651D7B" w:rsidRPr="00651D7B" w:rsidRDefault="00651D7B">
            <w:pPr>
              <w:pStyle w:val="Footer"/>
              <w:rPr>
                <w:rFonts w:ascii="Sakkal Majalla" w:hAnsi="Sakkal Majalla" w:cs="Sakkal Majalla"/>
                <w:sz w:val="18"/>
                <w:szCs w:val="18"/>
              </w:rPr>
            </w:pPr>
            <w:r w:rsidRPr="00651D7B">
              <w:rPr>
                <w:rFonts w:ascii="Sakkal Majalla" w:hAnsi="Sakkal Majalla" w:cs="Sakkal Majalla"/>
                <w:sz w:val="18"/>
                <w:szCs w:val="18"/>
              </w:rPr>
              <w:t xml:space="preserve">Page </w:t>
            </w:r>
            <w:r w:rsidRPr="00651D7B">
              <w:rPr>
                <w:rFonts w:ascii="Sakkal Majalla" w:hAnsi="Sakkal Majalla" w:cs="Sakkal Majalla"/>
                <w:b/>
                <w:bCs/>
                <w:sz w:val="18"/>
                <w:szCs w:val="18"/>
              </w:rPr>
              <w:fldChar w:fldCharType="begin"/>
            </w:r>
            <w:r w:rsidRPr="00651D7B">
              <w:rPr>
                <w:rFonts w:ascii="Sakkal Majalla" w:hAnsi="Sakkal Majalla" w:cs="Sakkal Majalla"/>
                <w:b/>
                <w:bCs/>
                <w:sz w:val="18"/>
                <w:szCs w:val="18"/>
              </w:rPr>
              <w:instrText xml:space="preserve"> PAGE </w:instrText>
            </w:r>
            <w:r w:rsidRPr="00651D7B">
              <w:rPr>
                <w:rFonts w:ascii="Sakkal Majalla" w:hAnsi="Sakkal Majalla" w:cs="Sakkal Majalla"/>
                <w:b/>
                <w:bCs/>
                <w:sz w:val="18"/>
                <w:szCs w:val="18"/>
              </w:rPr>
              <w:fldChar w:fldCharType="separate"/>
            </w:r>
            <w:r w:rsidRPr="00651D7B">
              <w:rPr>
                <w:rFonts w:ascii="Sakkal Majalla" w:hAnsi="Sakkal Majalla" w:cs="Sakkal Majalla"/>
                <w:b/>
                <w:bCs/>
                <w:noProof/>
                <w:sz w:val="18"/>
                <w:szCs w:val="18"/>
              </w:rPr>
              <w:t>2</w:t>
            </w:r>
            <w:r w:rsidRPr="00651D7B">
              <w:rPr>
                <w:rFonts w:ascii="Sakkal Majalla" w:hAnsi="Sakkal Majalla" w:cs="Sakkal Majalla"/>
                <w:b/>
                <w:bCs/>
                <w:sz w:val="18"/>
                <w:szCs w:val="18"/>
              </w:rPr>
              <w:fldChar w:fldCharType="end"/>
            </w:r>
            <w:r w:rsidRPr="00651D7B">
              <w:rPr>
                <w:rFonts w:ascii="Sakkal Majalla" w:hAnsi="Sakkal Majalla" w:cs="Sakkal Majalla"/>
                <w:sz w:val="18"/>
                <w:szCs w:val="18"/>
              </w:rPr>
              <w:t xml:space="preserve"> of </w:t>
            </w:r>
            <w:r w:rsidRPr="00651D7B">
              <w:rPr>
                <w:rFonts w:ascii="Sakkal Majalla" w:hAnsi="Sakkal Majalla" w:cs="Sakkal Majalla"/>
                <w:b/>
                <w:bCs/>
                <w:sz w:val="18"/>
                <w:szCs w:val="18"/>
              </w:rPr>
              <w:fldChar w:fldCharType="begin"/>
            </w:r>
            <w:r w:rsidRPr="00651D7B">
              <w:rPr>
                <w:rFonts w:ascii="Sakkal Majalla" w:hAnsi="Sakkal Majalla" w:cs="Sakkal Majalla"/>
                <w:b/>
                <w:bCs/>
                <w:sz w:val="18"/>
                <w:szCs w:val="18"/>
              </w:rPr>
              <w:instrText xml:space="preserve"> NUMPAGES  </w:instrText>
            </w:r>
            <w:r w:rsidRPr="00651D7B">
              <w:rPr>
                <w:rFonts w:ascii="Sakkal Majalla" w:hAnsi="Sakkal Majalla" w:cs="Sakkal Majalla"/>
                <w:b/>
                <w:bCs/>
                <w:sz w:val="18"/>
                <w:szCs w:val="18"/>
              </w:rPr>
              <w:fldChar w:fldCharType="separate"/>
            </w:r>
            <w:r w:rsidRPr="00651D7B">
              <w:rPr>
                <w:rFonts w:ascii="Sakkal Majalla" w:hAnsi="Sakkal Majalla" w:cs="Sakkal Majalla"/>
                <w:b/>
                <w:bCs/>
                <w:noProof/>
                <w:sz w:val="18"/>
                <w:szCs w:val="18"/>
              </w:rPr>
              <w:t>2</w:t>
            </w:r>
            <w:r w:rsidRPr="00651D7B">
              <w:rPr>
                <w:rFonts w:ascii="Sakkal Majalla" w:hAnsi="Sakkal Majalla" w:cs="Sakkal Majalla"/>
                <w:b/>
                <w:bCs/>
                <w:sz w:val="18"/>
                <w:szCs w:val="18"/>
              </w:rPr>
              <w:fldChar w:fldCharType="end"/>
            </w:r>
          </w:p>
        </w:sdtContent>
      </w:sdt>
    </w:sdtContent>
  </w:sdt>
  <w:p w14:paraId="1806678C" w14:textId="77777777" w:rsidR="00651D7B" w:rsidRDefault="00651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A6F82" w14:textId="77777777" w:rsidR="00311A62" w:rsidRDefault="00311A62" w:rsidP="00651D7B">
      <w:pPr>
        <w:spacing w:after="0" w:line="240" w:lineRule="auto"/>
      </w:pPr>
      <w:r>
        <w:separator/>
      </w:r>
    </w:p>
  </w:footnote>
  <w:footnote w:type="continuationSeparator" w:id="0">
    <w:p w14:paraId="0D26408C" w14:textId="77777777" w:rsidR="00311A62" w:rsidRDefault="00311A62" w:rsidP="00651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CB71F" w14:textId="77777777" w:rsidR="00651D7B" w:rsidRDefault="00651D7B" w:rsidP="00651D7B">
    <w:pPr>
      <w:pStyle w:val="Header"/>
      <w:bidi/>
      <w:rPr>
        <w:rtl/>
      </w:rPr>
    </w:pPr>
  </w:p>
  <w:p w14:paraId="56150D9D" w14:textId="77777777" w:rsidR="00651D7B" w:rsidRDefault="00651D7B" w:rsidP="00651D7B">
    <w:pPr>
      <w:pStyle w:val="Header"/>
      <w:bidi/>
      <w:rPr>
        <w:rtl/>
      </w:rPr>
    </w:pPr>
  </w:p>
  <w:p w14:paraId="357A0D5F" w14:textId="77777777" w:rsidR="00651D7B" w:rsidRDefault="00651D7B" w:rsidP="00651D7B">
    <w:pPr>
      <w:pStyle w:val="Header"/>
      <w:bidi/>
      <w:rPr>
        <w:rtl/>
      </w:rPr>
    </w:pPr>
  </w:p>
  <w:p w14:paraId="41FC2B5A" w14:textId="77777777" w:rsidR="00651D7B" w:rsidRDefault="00651D7B" w:rsidP="00651D7B">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A1EBC"/>
    <w:multiLevelType w:val="hybridMultilevel"/>
    <w:tmpl w:val="9512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F07CED"/>
    <w:multiLevelType w:val="hybridMultilevel"/>
    <w:tmpl w:val="CE1A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D405B7"/>
    <w:multiLevelType w:val="hybridMultilevel"/>
    <w:tmpl w:val="D5D86CA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503521532">
    <w:abstractNumId w:val="0"/>
  </w:num>
  <w:num w:numId="2" w16cid:durableId="703408469">
    <w:abstractNumId w:val="1"/>
  </w:num>
  <w:num w:numId="3" w16cid:durableId="2142110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7B"/>
    <w:rsid w:val="00311A62"/>
    <w:rsid w:val="00396855"/>
    <w:rsid w:val="00651D7B"/>
    <w:rsid w:val="00775D3F"/>
    <w:rsid w:val="008A374C"/>
    <w:rsid w:val="00926D10"/>
    <w:rsid w:val="00976410"/>
    <w:rsid w:val="00B606DC"/>
    <w:rsid w:val="00E07337"/>
    <w:rsid w:val="00EA3B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512C"/>
  <w15:chartTrackingRefBased/>
  <w15:docId w15:val="{C4F350E3-B931-42DD-9047-5B98BF15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D7B"/>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651D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D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D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D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D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D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D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D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D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D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D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D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D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D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D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D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D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D7B"/>
    <w:rPr>
      <w:rFonts w:eastAsiaTheme="majorEastAsia" w:cstheme="majorBidi"/>
      <w:color w:val="272727" w:themeColor="text1" w:themeTint="D8"/>
    </w:rPr>
  </w:style>
  <w:style w:type="paragraph" w:styleId="Title">
    <w:name w:val="Title"/>
    <w:basedOn w:val="Normal"/>
    <w:next w:val="Normal"/>
    <w:link w:val="TitleChar"/>
    <w:uiPriority w:val="10"/>
    <w:qFormat/>
    <w:rsid w:val="00651D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D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D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D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D7B"/>
    <w:pPr>
      <w:spacing w:before="160"/>
      <w:jc w:val="center"/>
    </w:pPr>
    <w:rPr>
      <w:i/>
      <w:iCs/>
      <w:color w:val="404040" w:themeColor="text1" w:themeTint="BF"/>
    </w:rPr>
  </w:style>
  <w:style w:type="character" w:customStyle="1" w:styleId="QuoteChar">
    <w:name w:val="Quote Char"/>
    <w:basedOn w:val="DefaultParagraphFont"/>
    <w:link w:val="Quote"/>
    <w:uiPriority w:val="29"/>
    <w:rsid w:val="00651D7B"/>
    <w:rPr>
      <w:i/>
      <w:iCs/>
      <w:color w:val="404040" w:themeColor="text1" w:themeTint="BF"/>
    </w:rPr>
  </w:style>
  <w:style w:type="paragraph" w:styleId="ListParagraph">
    <w:name w:val="List Paragraph"/>
    <w:basedOn w:val="Normal"/>
    <w:uiPriority w:val="34"/>
    <w:qFormat/>
    <w:rsid w:val="00651D7B"/>
    <w:pPr>
      <w:ind w:left="720"/>
      <w:contextualSpacing/>
    </w:pPr>
  </w:style>
  <w:style w:type="character" w:styleId="IntenseEmphasis">
    <w:name w:val="Intense Emphasis"/>
    <w:basedOn w:val="DefaultParagraphFont"/>
    <w:uiPriority w:val="21"/>
    <w:qFormat/>
    <w:rsid w:val="00651D7B"/>
    <w:rPr>
      <w:i/>
      <w:iCs/>
      <w:color w:val="0F4761" w:themeColor="accent1" w:themeShade="BF"/>
    </w:rPr>
  </w:style>
  <w:style w:type="paragraph" w:styleId="IntenseQuote">
    <w:name w:val="Intense Quote"/>
    <w:basedOn w:val="Normal"/>
    <w:next w:val="Normal"/>
    <w:link w:val="IntenseQuoteChar"/>
    <w:uiPriority w:val="30"/>
    <w:qFormat/>
    <w:rsid w:val="00651D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D7B"/>
    <w:rPr>
      <w:i/>
      <w:iCs/>
      <w:color w:val="0F4761" w:themeColor="accent1" w:themeShade="BF"/>
    </w:rPr>
  </w:style>
  <w:style w:type="character" w:styleId="IntenseReference">
    <w:name w:val="Intense Reference"/>
    <w:basedOn w:val="DefaultParagraphFont"/>
    <w:uiPriority w:val="32"/>
    <w:qFormat/>
    <w:rsid w:val="00651D7B"/>
    <w:rPr>
      <w:b/>
      <w:bCs/>
      <w:smallCaps/>
      <w:color w:val="0F4761" w:themeColor="accent1" w:themeShade="BF"/>
      <w:spacing w:val="5"/>
    </w:rPr>
  </w:style>
  <w:style w:type="paragraph" w:styleId="Header">
    <w:name w:val="header"/>
    <w:basedOn w:val="Normal"/>
    <w:link w:val="HeaderChar"/>
    <w:uiPriority w:val="99"/>
    <w:unhideWhenUsed/>
    <w:rsid w:val="00651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D7B"/>
    <w:rPr>
      <w:kern w:val="0"/>
      <w:sz w:val="22"/>
      <w:szCs w:val="22"/>
      <w:lang w:val="en-GB"/>
      <w14:ligatures w14:val="none"/>
    </w:rPr>
  </w:style>
  <w:style w:type="paragraph" w:styleId="Footer">
    <w:name w:val="footer"/>
    <w:basedOn w:val="Normal"/>
    <w:link w:val="FooterChar"/>
    <w:uiPriority w:val="99"/>
    <w:unhideWhenUsed/>
    <w:rsid w:val="00651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D7B"/>
    <w:rPr>
      <w:kern w:val="0"/>
      <w:sz w:val="22"/>
      <w:szCs w:val="2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053197A527296246B03D584526B594B8" ma:contentTypeVersion="4" ma:contentTypeDescription="إنشاء مستند جديد." ma:contentTypeScope="" ma:versionID="6ddc02f1214c81ecda999de9ff9f3919">
  <xsd:schema xmlns:xsd="http://www.w3.org/2001/XMLSchema" xmlns:xs="http://www.w3.org/2001/XMLSchema" xmlns:p="http://schemas.microsoft.com/office/2006/metadata/properties" xmlns:ns2="39138b75-b00d-4e96-a24e-4c27f10d4b4f" targetNamespace="http://schemas.microsoft.com/office/2006/metadata/properties" ma:root="true" ma:fieldsID="04277c984721f3fa9a46a1750eeb8252" ns2:_="">
    <xsd:import namespace="39138b75-b00d-4e96-a24e-4c27f10d4b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38b75-b00d-4e96-a24e-4c27f10d4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369D6-B8B0-4DA8-82DA-33443CF5E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38b75-b00d-4e96-a24e-4c27f10d4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5D068-21CA-4E3E-AAF8-CAD8C07E1B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7E614A-066E-404F-BAF5-F8C3662BFC9B}">
  <ds:schemaRefs>
    <ds:schemaRef ds:uri="http://schemas.microsoft.com/sharepoint/v3/contenttype/forms"/>
  </ds:schemaRefs>
</ds:datastoreItem>
</file>

<file path=docMetadata/LabelInfo.xml><?xml version="1.0" encoding="utf-8"?>
<clbl:labelList xmlns:clbl="http://schemas.microsoft.com/office/2020/mipLabelMetadata">
  <clbl:label id="{510b273b-a18c-42ec-bd1d-20d14ac2ced7}" enabled="0" method="" siteId="{510b273b-a18c-42ec-bd1d-20d14ac2ced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المؤسسة الليبية للتقنية</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سياسة النشر</dc:title>
  <dc:subject/>
  <dc:creator>Awatef Ben Hamouda</dc:creator>
  <cp:keywords/>
  <dc:description/>
  <cp:lastModifiedBy>Alaa Faraj Elsagier</cp:lastModifiedBy>
  <cp:revision>3</cp:revision>
  <dcterms:created xsi:type="dcterms:W3CDTF">2024-11-10T10:17:00Z</dcterms:created>
  <dcterms:modified xsi:type="dcterms:W3CDTF">2024-11-10T10:17:00Z</dcterms:modified>
  <cp:category>سياسات ولوائح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0x010100053197A527296246B03D584526B594B8</vt:lpwstr>
  </property>
</Properties>
</file>